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4C" w:rsidRPr="00CA4C3C" w:rsidRDefault="005D544C" w:rsidP="005D544C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062004" w:rsidRPr="00CA4C3C" w:rsidRDefault="00062004" w:rsidP="005D544C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>Madonas novada pa</w:t>
      </w:r>
      <w:r w:rsidR="00CA4C3C"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>švaldības domes</w:t>
      </w:r>
    </w:p>
    <w:p w:rsidR="00CA4C3C" w:rsidRPr="00CA4C3C" w:rsidRDefault="00CA4C3C" w:rsidP="005D544C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>16.06.2020. lēmumam Nr.226</w:t>
      </w:r>
    </w:p>
    <w:p w:rsidR="00CA4C3C" w:rsidRPr="00CA4C3C" w:rsidRDefault="00CA4C3C" w:rsidP="00CA4C3C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(protokols Nr.12, 20.p.)</w:t>
      </w:r>
    </w:p>
    <w:p w:rsidR="006F63CD" w:rsidRDefault="009671ED">
      <w:r>
        <w:rPr>
          <w:noProof/>
          <w:lang w:eastAsia="lv-LV"/>
        </w:rPr>
        <w:drawing>
          <wp:inline distT="0" distB="0" distL="0" distR="0" wp14:anchorId="34B4FAE9" wp14:editId="75D443BE">
            <wp:extent cx="5943600" cy="7939405"/>
            <wp:effectExtent l="19050" t="19050" r="19050" b="2349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852" t="14197" r="40741" b="5761"/>
                    <a:stretch/>
                  </pic:blipFill>
                  <pic:spPr bwMode="auto">
                    <a:xfrm>
                      <a:off x="0" y="0"/>
                      <a:ext cx="5970696" cy="797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D544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050F1" wp14:editId="3F5DFBDA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B44CCE" id="Taisnstūris 6" o:spid="_x0000_s1026" style="position:absolute;margin-left:358.8pt;margin-top:127.85pt;width:35.4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</w:p>
    <w:sectPr w:rsidR="006F63CD" w:rsidSect="00CA4C3C">
      <w:pgSz w:w="12240" w:h="15840"/>
      <w:pgMar w:top="1134" w:right="170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062004"/>
    <w:rsid w:val="005D544C"/>
    <w:rsid w:val="006F63CD"/>
    <w:rsid w:val="0077622D"/>
    <w:rsid w:val="009671ED"/>
    <w:rsid w:val="00BB485E"/>
    <w:rsid w:val="00CA4C3C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A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4C3C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6</cp:revision>
  <cp:lastPrinted>2020-06-18T08:12:00Z</cp:lastPrinted>
  <dcterms:created xsi:type="dcterms:W3CDTF">2020-06-17T13:59:00Z</dcterms:created>
  <dcterms:modified xsi:type="dcterms:W3CDTF">2020-06-18T08:28:00Z</dcterms:modified>
</cp:coreProperties>
</file>