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F5" w:rsidRPr="00594B71" w:rsidRDefault="006E06F5" w:rsidP="00677EEF">
      <w:pPr>
        <w:tabs>
          <w:tab w:val="left" w:pos="851"/>
        </w:tabs>
        <w:ind w:left="6237" w:right="-58" w:hanging="1186"/>
        <w:jc w:val="right"/>
        <w:rPr>
          <w:rFonts w:cs="Arial"/>
          <w:bCs/>
          <w:color w:val="333333"/>
          <w:sz w:val="22"/>
          <w:szCs w:val="22"/>
        </w:rPr>
      </w:pPr>
      <w:r w:rsidRPr="00594B71">
        <w:rPr>
          <w:rFonts w:cs="Arial"/>
          <w:bCs/>
          <w:color w:val="333333"/>
          <w:sz w:val="22"/>
          <w:szCs w:val="22"/>
        </w:rPr>
        <w:t>APSTIPRINĀTS</w:t>
      </w:r>
    </w:p>
    <w:p w:rsidR="006E06F5" w:rsidRPr="00594B71" w:rsidRDefault="006E06F5" w:rsidP="00677EEF">
      <w:pPr>
        <w:ind w:left="5529" w:right="-58" w:hanging="761"/>
        <w:jc w:val="center"/>
        <w:rPr>
          <w:rFonts w:cs="Arial"/>
          <w:bCs/>
          <w:color w:val="333333"/>
          <w:sz w:val="22"/>
          <w:szCs w:val="22"/>
        </w:rPr>
      </w:pPr>
      <w:r>
        <w:rPr>
          <w:rFonts w:cs="Arial"/>
          <w:bCs/>
          <w:color w:val="333333"/>
          <w:sz w:val="22"/>
          <w:szCs w:val="22"/>
        </w:rPr>
        <w:t>a</w:t>
      </w:r>
      <w:r w:rsidRPr="00594B71">
        <w:rPr>
          <w:rFonts w:cs="Arial"/>
          <w:bCs/>
          <w:color w:val="333333"/>
          <w:sz w:val="22"/>
          <w:szCs w:val="22"/>
        </w:rPr>
        <w:t xml:space="preserve">r Madonas novada </w:t>
      </w:r>
      <w:r w:rsidR="00677EEF">
        <w:rPr>
          <w:rFonts w:cs="Arial"/>
          <w:bCs/>
          <w:color w:val="333333"/>
          <w:sz w:val="22"/>
          <w:szCs w:val="22"/>
        </w:rPr>
        <w:t>p</w:t>
      </w:r>
      <w:r w:rsidRPr="00594B71">
        <w:rPr>
          <w:rFonts w:cs="Arial"/>
          <w:bCs/>
          <w:color w:val="333333"/>
          <w:sz w:val="22"/>
          <w:szCs w:val="22"/>
        </w:rPr>
        <w:t>ašvaldības domes</w:t>
      </w:r>
      <w:r w:rsidR="00677EEF">
        <w:rPr>
          <w:rFonts w:cs="Arial"/>
          <w:bCs/>
          <w:color w:val="333333"/>
          <w:sz w:val="22"/>
          <w:szCs w:val="22"/>
        </w:rPr>
        <w:t xml:space="preserve"> 29.09.2016.</w:t>
      </w:r>
      <w:r>
        <w:rPr>
          <w:rFonts w:cs="Arial"/>
          <w:bCs/>
          <w:color w:val="333333"/>
          <w:sz w:val="22"/>
          <w:szCs w:val="22"/>
        </w:rPr>
        <w:t xml:space="preserve"> lēmumu</w:t>
      </w:r>
      <w:proofErr w:type="gramStart"/>
      <w:r>
        <w:rPr>
          <w:rFonts w:cs="Arial"/>
          <w:bCs/>
          <w:color w:val="333333"/>
          <w:sz w:val="22"/>
          <w:szCs w:val="22"/>
        </w:rPr>
        <w:t xml:space="preserve">  </w:t>
      </w:r>
      <w:proofErr w:type="spellStart"/>
      <w:proofErr w:type="gramEnd"/>
      <w:r w:rsidR="00677EEF">
        <w:rPr>
          <w:rFonts w:cs="Arial"/>
          <w:bCs/>
          <w:color w:val="333333"/>
          <w:sz w:val="22"/>
          <w:szCs w:val="22"/>
        </w:rPr>
        <w:t>Nr</w:t>
      </w:r>
      <w:proofErr w:type="spellEnd"/>
      <w:r w:rsidR="00677EEF">
        <w:rPr>
          <w:rFonts w:cs="Arial"/>
          <w:bCs/>
          <w:color w:val="333333"/>
          <w:sz w:val="22"/>
          <w:szCs w:val="22"/>
        </w:rPr>
        <w:t>. 53</w:t>
      </w:r>
      <w:r w:rsidR="00C67249">
        <w:rPr>
          <w:rFonts w:cs="Arial"/>
          <w:bCs/>
          <w:color w:val="333333"/>
          <w:sz w:val="22"/>
          <w:szCs w:val="22"/>
        </w:rPr>
        <w:t>3</w:t>
      </w:r>
      <w:r w:rsidR="00677EEF">
        <w:rPr>
          <w:rFonts w:cs="Arial"/>
          <w:bCs/>
          <w:color w:val="333333"/>
          <w:sz w:val="22"/>
          <w:szCs w:val="22"/>
        </w:rPr>
        <w:t xml:space="preserve"> </w:t>
      </w:r>
      <w:r>
        <w:rPr>
          <w:rFonts w:cs="Arial"/>
          <w:bCs/>
          <w:color w:val="333333"/>
          <w:sz w:val="22"/>
          <w:szCs w:val="22"/>
        </w:rPr>
        <w:t xml:space="preserve">protokols  </w:t>
      </w:r>
      <w:proofErr w:type="spellStart"/>
      <w:r>
        <w:rPr>
          <w:rFonts w:cs="Arial"/>
          <w:bCs/>
          <w:color w:val="333333"/>
          <w:sz w:val="22"/>
          <w:szCs w:val="22"/>
        </w:rPr>
        <w:t>Nr</w:t>
      </w:r>
      <w:proofErr w:type="spellEnd"/>
      <w:r w:rsidR="00677EEF">
        <w:rPr>
          <w:rFonts w:cs="Arial"/>
          <w:bCs/>
          <w:color w:val="333333"/>
          <w:sz w:val="22"/>
          <w:szCs w:val="22"/>
        </w:rPr>
        <w:t xml:space="preserve"> 20.,24.p.</w:t>
      </w:r>
      <w:r w:rsidRPr="00594B71">
        <w:rPr>
          <w:rFonts w:cs="Arial"/>
          <w:bCs/>
          <w:color w:val="333333"/>
          <w:sz w:val="22"/>
          <w:szCs w:val="22"/>
        </w:rPr>
        <w:t>)</w:t>
      </w:r>
    </w:p>
    <w:p w:rsidR="006E06F5" w:rsidRPr="00677EEF" w:rsidRDefault="006E06F5" w:rsidP="00677EEF">
      <w:pPr>
        <w:pStyle w:val="Default"/>
        <w:jc w:val="center"/>
        <w:rPr>
          <w:b/>
          <w:sz w:val="22"/>
          <w:szCs w:val="22"/>
        </w:rPr>
      </w:pPr>
    </w:p>
    <w:p w:rsidR="00422A07" w:rsidRPr="00677EEF" w:rsidRDefault="00422A07" w:rsidP="00677EEF">
      <w:pPr>
        <w:jc w:val="center"/>
        <w:rPr>
          <w:b/>
          <w:sz w:val="22"/>
          <w:szCs w:val="22"/>
        </w:rPr>
      </w:pPr>
      <w:r w:rsidRPr="00677EEF">
        <w:rPr>
          <w:b/>
          <w:sz w:val="22"/>
          <w:szCs w:val="22"/>
        </w:rPr>
        <w:t xml:space="preserve">MADONAS NOVADA SARKAŅU PAGASTA PĀRVALDES </w:t>
      </w:r>
    </w:p>
    <w:p w:rsidR="00422A07" w:rsidRPr="00677EEF" w:rsidRDefault="00422A07" w:rsidP="00677EEF">
      <w:pPr>
        <w:jc w:val="center"/>
        <w:rPr>
          <w:b/>
          <w:sz w:val="22"/>
          <w:szCs w:val="22"/>
        </w:rPr>
      </w:pPr>
      <w:r w:rsidRPr="00677EEF">
        <w:rPr>
          <w:b/>
          <w:sz w:val="22"/>
          <w:szCs w:val="22"/>
        </w:rPr>
        <w:t>MULTIFUNKCIONĀLĀ CENTRA „LOGS” NOLIKUMS</w:t>
      </w:r>
    </w:p>
    <w:p w:rsidR="0091012D" w:rsidRPr="00677EEF" w:rsidRDefault="0091012D" w:rsidP="00677EEF">
      <w:pPr>
        <w:rPr>
          <w:sz w:val="22"/>
          <w:szCs w:val="22"/>
        </w:rPr>
      </w:pPr>
    </w:p>
    <w:p w:rsidR="006E06F5" w:rsidRDefault="006E06F5" w:rsidP="00677EEF">
      <w:pPr>
        <w:pStyle w:val="Default"/>
        <w:numPr>
          <w:ilvl w:val="0"/>
          <w:numId w:val="1"/>
        </w:numPr>
        <w:jc w:val="center"/>
        <w:rPr>
          <w:b/>
          <w:bCs/>
          <w:color w:val="auto"/>
          <w:sz w:val="22"/>
          <w:szCs w:val="22"/>
        </w:rPr>
      </w:pPr>
      <w:r w:rsidRPr="00677EEF">
        <w:rPr>
          <w:b/>
          <w:bCs/>
          <w:color w:val="auto"/>
          <w:sz w:val="22"/>
          <w:szCs w:val="22"/>
        </w:rPr>
        <w:t>Vispārīgie jautājumi</w:t>
      </w:r>
    </w:p>
    <w:p w:rsidR="00677EEF" w:rsidRPr="00677EEF" w:rsidRDefault="00677EEF" w:rsidP="00677EEF">
      <w:pPr>
        <w:pStyle w:val="Default"/>
        <w:numPr>
          <w:ilvl w:val="0"/>
          <w:numId w:val="1"/>
        </w:numPr>
        <w:jc w:val="center"/>
        <w:rPr>
          <w:b/>
          <w:bCs/>
          <w:color w:val="auto"/>
          <w:sz w:val="22"/>
          <w:szCs w:val="22"/>
        </w:rPr>
      </w:pPr>
    </w:p>
    <w:p w:rsidR="006E06F5" w:rsidRPr="00677EEF" w:rsidRDefault="006E06F5" w:rsidP="00677EEF">
      <w:pPr>
        <w:pStyle w:val="Default"/>
        <w:jc w:val="both"/>
        <w:rPr>
          <w:color w:val="auto"/>
          <w:sz w:val="22"/>
          <w:szCs w:val="22"/>
        </w:rPr>
      </w:pPr>
      <w:r w:rsidRPr="00677EEF">
        <w:rPr>
          <w:color w:val="auto"/>
          <w:sz w:val="22"/>
          <w:szCs w:val="22"/>
        </w:rPr>
        <w:t xml:space="preserve">1.1. </w:t>
      </w:r>
      <w:proofErr w:type="spellStart"/>
      <w:r w:rsidR="00422A07" w:rsidRPr="00677EEF">
        <w:rPr>
          <w:color w:val="auto"/>
          <w:sz w:val="22"/>
          <w:szCs w:val="22"/>
        </w:rPr>
        <w:t>Multifunkcionālais</w:t>
      </w:r>
      <w:proofErr w:type="spellEnd"/>
      <w:r w:rsidR="00422A07" w:rsidRPr="00677EEF">
        <w:rPr>
          <w:color w:val="auto"/>
          <w:sz w:val="22"/>
          <w:szCs w:val="22"/>
        </w:rPr>
        <w:t xml:space="preserve"> </w:t>
      </w:r>
      <w:r w:rsidRPr="00677EEF">
        <w:rPr>
          <w:color w:val="auto"/>
          <w:sz w:val="22"/>
          <w:szCs w:val="22"/>
        </w:rPr>
        <w:t xml:space="preserve">centrs „Logs” (turpmāk tekstā- Centrs) ir Madonas novada Sarkaņu pagasta pārvaldes izveidota struktūrvienība. Centrs ir viens no pašvaldības darba ar jaunatni īstenošanas instrumentiem un institucionālās sistēmas darbam ar jaunatni sastāvdaļām. </w:t>
      </w:r>
    </w:p>
    <w:p w:rsidR="006E06F5" w:rsidRPr="00677EEF" w:rsidRDefault="006E06F5" w:rsidP="00677EEF">
      <w:pPr>
        <w:pStyle w:val="Default"/>
        <w:jc w:val="both"/>
        <w:rPr>
          <w:color w:val="auto"/>
          <w:sz w:val="22"/>
          <w:szCs w:val="22"/>
        </w:rPr>
      </w:pPr>
      <w:r w:rsidRPr="00677EEF">
        <w:rPr>
          <w:color w:val="auto"/>
          <w:sz w:val="22"/>
          <w:szCs w:val="22"/>
        </w:rPr>
        <w:t xml:space="preserve">1.2. Centra darbības pārraudzību veic pagasta pārvaldes vadītājs. </w:t>
      </w:r>
    </w:p>
    <w:p w:rsidR="006E06F5" w:rsidRPr="00677EEF" w:rsidRDefault="006E06F5" w:rsidP="00677EEF">
      <w:pPr>
        <w:pStyle w:val="Default"/>
        <w:jc w:val="both"/>
        <w:rPr>
          <w:color w:val="auto"/>
          <w:sz w:val="22"/>
          <w:szCs w:val="22"/>
        </w:rPr>
      </w:pPr>
      <w:r w:rsidRPr="00677EEF">
        <w:rPr>
          <w:color w:val="auto"/>
          <w:sz w:val="22"/>
          <w:szCs w:val="22"/>
        </w:rPr>
        <w:t xml:space="preserve">1.3. Centra juridiskā adrese: J. </w:t>
      </w:r>
      <w:proofErr w:type="spellStart"/>
      <w:r w:rsidRPr="00677EEF">
        <w:rPr>
          <w:color w:val="auto"/>
          <w:sz w:val="22"/>
          <w:szCs w:val="22"/>
        </w:rPr>
        <w:t>Ramaņa</w:t>
      </w:r>
      <w:proofErr w:type="spellEnd"/>
      <w:r w:rsidRPr="00677EEF">
        <w:rPr>
          <w:color w:val="auto"/>
          <w:sz w:val="22"/>
          <w:szCs w:val="22"/>
        </w:rPr>
        <w:t xml:space="preserve"> iela 4, </w:t>
      </w:r>
      <w:proofErr w:type="spellStart"/>
      <w:r w:rsidRPr="00677EEF">
        <w:rPr>
          <w:color w:val="auto"/>
          <w:sz w:val="22"/>
          <w:szCs w:val="22"/>
        </w:rPr>
        <w:t>Biksēre</w:t>
      </w:r>
      <w:proofErr w:type="spellEnd"/>
      <w:r w:rsidRPr="00677EEF">
        <w:rPr>
          <w:color w:val="auto"/>
          <w:sz w:val="22"/>
          <w:szCs w:val="22"/>
        </w:rPr>
        <w:t>,</w:t>
      </w:r>
      <w:r w:rsidR="000C280F" w:rsidRPr="00677EEF">
        <w:rPr>
          <w:color w:val="auto"/>
          <w:sz w:val="22"/>
          <w:szCs w:val="22"/>
        </w:rPr>
        <w:t xml:space="preserve"> Sarkaņu pagasts, </w:t>
      </w:r>
      <w:r w:rsidRPr="00677EEF">
        <w:rPr>
          <w:color w:val="auto"/>
          <w:sz w:val="22"/>
          <w:szCs w:val="22"/>
        </w:rPr>
        <w:t xml:space="preserve">Madonas novads, LV-4870. </w:t>
      </w:r>
    </w:p>
    <w:p w:rsidR="006E06F5" w:rsidRPr="00677EEF" w:rsidRDefault="006E06F5" w:rsidP="00677EEF">
      <w:pPr>
        <w:jc w:val="both"/>
        <w:rPr>
          <w:sz w:val="22"/>
          <w:szCs w:val="22"/>
        </w:rPr>
      </w:pPr>
      <w:r w:rsidRPr="00677EEF">
        <w:rPr>
          <w:sz w:val="22"/>
          <w:szCs w:val="22"/>
        </w:rPr>
        <w:t xml:space="preserve">1.4. Centra darbības vieta ir ēka J. </w:t>
      </w:r>
      <w:proofErr w:type="spellStart"/>
      <w:r w:rsidRPr="00677EEF">
        <w:rPr>
          <w:sz w:val="22"/>
          <w:szCs w:val="22"/>
        </w:rPr>
        <w:t>Ramaņa</w:t>
      </w:r>
      <w:proofErr w:type="spellEnd"/>
      <w:r w:rsidRPr="00677EEF">
        <w:rPr>
          <w:sz w:val="22"/>
          <w:szCs w:val="22"/>
        </w:rPr>
        <w:t xml:space="preserve"> ielas 4, telpās, kuras izveidotas un aprīkotas atbilstoši sekojošiem mērķiem</w:t>
      </w:r>
      <w:r w:rsidR="00A664CA" w:rsidRPr="00677EEF">
        <w:rPr>
          <w:sz w:val="22"/>
          <w:szCs w:val="22"/>
        </w:rPr>
        <w:t>- - Sarkaņu pagasta iedzīvotāju</w:t>
      </w:r>
      <w:r w:rsidRPr="00677EEF">
        <w:rPr>
          <w:sz w:val="22"/>
          <w:szCs w:val="22"/>
        </w:rPr>
        <w:t xml:space="preserve"> saturīgai brīvā laika pavadīšanai.  Centra telpas drīkst izmantot tikai šajā nolikumā noteiktajam mērķim.</w:t>
      </w:r>
    </w:p>
    <w:p w:rsidR="00677EEF" w:rsidRDefault="00677EEF" w:rsidP="00677EEF">
      <w:pPr>
        <w:pStyle w:val="Default"/>
        <w:jc w:val="center"/>
        <w:rPr>
          <w:b/>
          <w:bCs/>
          <w:sz w:val="22"/>
          <w:szCs w:val="22"/>
        </w:rPr>
      </w:pPr>
    </w:p>
    <w:p w:rsidR="006E06F5" w:rsidRPr="00677EEF" w:rsidRDefault="006E06F5" w:rsidP="00677EEF">
      <w:pPr>
        <w:pStyle w:val="Default"/>
        <w:jc w:val="center"/>
        <w:rPr>
          <w:b/>
          <w:bCs/>
          <w:sz w:val="22"/>
          <w:szCs w:val="22"/>
        </w:rPr>
      </w:pPr>
      <w:r w:rsidRPr="00677EEF">
        <w:rPr>
          <w:b/>
          <w:bCs/>
          <w:sz w:val="22"/>
          <w:szCs w:val="22"/>
        </w:rPr>
        <w:t>2. Centra darbības mērķis un uzdevumi</w:t>
      </w:r>
    </w:p>
    <w:p w:rsidR="006E06F5" w:rsidRPr="00677EEF" w:rsidRDefault="006E06F5" w:rsidP="00677EEF">
      <w:pPr>
        <w:pStyle w:val="Default"/>
        <w:jc w:val="center"/>
        <w:rPr>
          <w:sz w:val="22"/>
          <w:szCs w:val="22"/>
        </w:rPr>
      </w:pPr>
    </w:p>
    <w:p w:rsidR="006E06F5" w:rsidRPr="00677EEF" w:rsidRDefault="006E06F5" w:rsidP="00677EEF">
      <w:pPr>
        <w:pStyle w:val="Default"/>
        <w:jc w:val="both"/>
        <w:rPr>
          <w:sz w:val="22"/>
          <w:szCs w:val="22"/>
        </w:rPr>
      </w:pPr>
      <w:r w:rsidRPr="00677EEF">
        <w:rPr>
          <w:sz w:val="22"/>
          <w:szCs w:val="22"/>
        </w:rPr>
        <w:t xml:space="preserve">2.1. Centra mērķis ir radīt labvēlīgus apstākļus </w:t>
      </w:r>
      <w:r w:rsidR="00422A07" w:rsidRPr="00677EEF">
        <w:rPr>
          <w:sz w:val="22"/>
          <w:szCs w:val="22"/>
        </w:rPr>
        <w:t xml:space="preserve">Sarkaņu pagasta iedzīvotāju </w:t>
      </w:r>
      <w:r w:rsidRPr="00677EEF">
        <w:rPr>
          <w:sz w:val="22"/>
          <w:szCs w:val="22"/>
        </w:rPr>
        <w:t xml:space="preserve">pašiniciatīvas attīstīšanai un īstenošanai, līdzdalībai sabiedriskajā dzīvē, radoša darba un atpūtas organizēšanai, lai īstenotu iespēju </w:t>
      </w:r>
      <w:r w:rsidR="00422A07" w:rsidRPr="00677EEF">
        <w:rPr>
          <w:sz w:val="22"/>
          <w:szCs w:val="22"/>
        </w:rPr>
        <w:t xml:space="preserve">pagasta iedzīvotājiem </w:t>
      </w:r>
      <w:r w:rsidRPr="00677EEF">
        <w:rPr>
          <w:sz w:val="22"/>
          <w:szCs w:val="22"/>
        </w:rPr>
        <w:t>saturīgi pavadīt brīvo laiku Sarkaņu pagastā.</w:t>
      </w:r>
    </w:p>
    <w:p w:rsidR="006E06F5" w:rsidRPr="00677EEF" w:rsidRDefault="006E06F5" w:rsidP="00677EEF">
      <w:pPr>
        <w:pStyle w:val="Default"/>
        <w:jc w:val="both"/>
        <w:rPr>
          <w:sz w:val="22"/>
          <w:szCs w:val="22"/>
        </w:rPr>
      </w:pPr>
    </w:p>
    <w:p w:rsidR="006E06F5" w:rsidRPr="00677EEF" w:rsidRDefault="006E06F5" w:rsidP="00677EEF">
      <w:pPr>
        <w:pStyle w:val="Default"/>
        <w:jc w:val="both"/>
        <w:rPr>
          <w:sz w:val="22"/>
          <w:szCs w:val="22"/>
        </w:rPr>
      </w:pPr>
      <w:r w:rsidRPr="00677EEF">
        <w:rPr>
          <w:sz w:val="22"/>
          <w:szCs w:val="22"/>
        </w:rPr>
        <w:t xml:space="preserve">2.2. Centra darbības uzdevumi ir: </w:t>
      </w:r>
    </w:p>
    <w:p w:rsidR="00422A07" w:rsidRPr="00677EEF" w:rsidRDefault="009C7783" w:rsidP="00677EEF">
      <w:pPr>
        <w:pStyle w:val="Default"/>
        <w:ind w:left="360"/>
        <w:jc w:val="both"/>
        <w:rPr>
          <w:sz w:val="22"/>
          <w:szCs w:val="22"/>
        </w:rPr>
      </w:pPr>
      <w:r w:rsidRPr="00677EEF">
        <w:rPr>
          <w:sz w:val="22"/>
          <w:szCs w:val="22"/>
        </w:rPr>
        <w:t>2.2.1. N</w:t>
      </w:r>
      <w:r w:rsidR="006E06F5" w:rsidRPr="00677EEF">
        <w:rPr>
          <w:sz w:val="22"/>
          <w:szCs w:val="22"/>
        </w:rPr>
        <w:t xml:space="preserve">odrošināt bērniem un jauniešiem lietderīga brīvā laika izmantošanas iespējas; </w:t>
      </w:r>
    </w:p>
    <w:p w:rsidR="00A664CA" w:rsidRPr="00677EEF" w:rsidRDefault="00422A07" w:rsidP="00677EEF">
      <w:pPr>
        <w:pStyle w:val="Default"/>
        <w:ind w:left="360"/>
        <w:jc w:val="both"/>
        <w:rPr>
          <w:sz w:val="22"/>
          <w:szCs w:val="22"/>
        </w:rPr>
      </w:pPr>
      <w:r w:rsidRPr="00677EEF">
        <w:rPr>
          <w:sz w:val="22"/>
          <w:szCs w:val="22"/>
        </w:rPr>
        <w:t>2.2.2. Uz brīvprātības principa izveidot darba grupas un vadītājus, kuri koordinē</w:t>
      </w:r>
      <w:r w:rsidR="00A664CA" w:rsidRPr="00677EEF">
        <w:rPr>
          <w:sz w:val="22"/>
          <w:szCs w:val="22"/>
        </w:rPr>
        <w:t xml:space="preserve"> </w:t>
      </w:r>
      <w:r w:rsidRPr="00677EEF">
        <w:rPr>
          <w:sz w:val="22"/>
          <w:szCs w:val="22"/>
        </w:rPr>
        <w:t>jauniešu, senioru un citu interešu grupu darbību, kā arī nodrošināt nepieciešamo atbalstu dažādām iedzīvotāju iniciatīvām un aktivitātēm;</w:t>
      </w:r>
    </w:p>
    <w:p w:rsidR="006E06F5" w:rsidRPr="00677EEF" w:rsidRDefault="00A664CA" w:rsidP="00677EEF">
      <w:pPr>
        <w:pStyle w:val="Default"/>
        <w:ind w:left="360"/>
        <w:jc w:val="both"/>
        <w:rPr>
          <w:sz w:val="22"/>
          <w:szCs w:val="22"/>
        </w:rPr>
      </w:pPr>
      <w:r w:rsidRPr="00677EEF">
        <w:rPr>
          <w:sz w:val="22"/>
          <w:szCs w:val="22"/>
        </w:rPr>
        <w:t>2.2.3</w:t>
      </w:r>
      <w:r w:rsidR="009C7783" w:rsidRPr="00677EEF">
        <w:rPr>
          <w:sz w:val="22"/>
          <w:szCs w:val="22"/>
        </w:rPr>
        <w:t>. S</w:t>
      </w:r>
      <w:r w:rsidR="006E06F5" w:rsidRPr="00677EEF">
        <w:rPr>
          <w:sz w:val="22"/>
          <w:szCs w:val="22"/>
        </w:rPr>
        <w:t>ekmēt nepieciešamo zināšanu un prasmju apgūšanu ārpus formālās un interešu izglītības, īstenojot dažādus neformālās izglītības pasākumus, projektus un programmas nevalstisko organizāciju sektora veicināšanai;</w:t>
      </w:r>
    </w:p>
    <w:p w:rsidR="00A664CA" w:rsidRPr="00677EEF" w:rsidRDefault="00A664CA" w:rsidP="00677EEF">
      <w:pPr>
        <w:pStyle w:val="Default"/>
        <w:ind w:left="360"/>
        <w:jc w:val="both"/>
        <w:rPr>
          <w:sz w:val="22"/>
          <w:szCs w:val="22"/>
        </w:rPr>
      </w:pPr>
      <w:r w:rsidRPr="00677EEF">
        <w:rPr>
          <w:sz w:val="22"/>
          <w:szCs w:val="22"/>
        </w:rPr>
        <w:t>2.2.4</w:t>
      </w:r>
      <w:r w:rsidR="009C7783" w:rsidRPr="00677EEF">
        <w:rPr>
          <w:sz w:val="22"/>
          <w:szCs w:val="22"/>
        </w:rPr>
        <w:t>. R</w:t>
      </w:r>
      <w:r w:rsidR="006E06F5" w:rsidRPr="00677EEF">
        <w:rPr>
          <w:sz w:val="22"/>
          <w:szCs w:val="22"/>
        </w:rPr>
        <w:t xml:space="preserve">adīt labvēlīgus apstākļus bērnu un jauniešu intelektuālai un radošai attīstībai; </w:t>
      </w:r>
    </w:p>
    <w:p w:rsidR="00422A07" w:rsidRPr="00677EEF" w:rsidRDefault="00A664CA" w:rsidP="00677EEF">
      <w:pPr>
        <w:pStyle w:val="Default"/>
        <w:ind w:left="360"/>
        <w:jc w:val="both"/>
        <w:rPr>
          <w:sz w:val="22"/>
          <w:szCs w:val="22"/>
        </w:rPr>
      </w:pPr>
      <w:r w:rsidRPr="00677EEF">
        <w:rPr>
          <w:sz w:val="22"/>
          <w:szCs w:val="22"/>
        </w:rPr>
        <w:t xml:space="preserve">2.2.5. </w:t>
      </w:r>
      <w:r w:rsidR="00422A07" w:rsidRPr="00677EEF">
        <w:rPr>
          <w:sz w:val="22"/>
          <w:szCs w:val="22"/>
        </w:rPr>
        <w:t>Organizēt izglītojošus, atpūtas</w:t>
      </w:r>
      <w:r w:rsidRPr="00677EEF">
        <w:rPr>
          <w:sz w:val="22"/>
          <w:szCs w:val="22"/>
        </w:rPr>
        <w:t xml:space="preserve"> un citus pasākumus centra</w:t>
      </w:r>
      <w:r w:rsidR="00422A07" w:rsidRPr="00677EEF">
        <w:rPr>
          <w:sz w:val="22"/>
          <w:szCs w:val="22"/>
        </w:rPr>
        <w:t xml:space="preserve"> apmeklētājiem, kuri vēlas piedalīties sabiedriskajās aktivitātēs, veidojot </w:t>
      </w:r>
      <w:proofErr w:type="gramStart"/>
      <w:r w:rsidR="00422A07" w:rsidRPr="00677EEF">
        <w:rPr>
          <w:sz w:val="22"/>
          <w:szCs w:val="22"/>
        </w:rPr>
        <w:t>atbilstošu vidi saturīgai brīvā laika pavadīšanai visām paaudzēm</w:t>
      </w:r>
      <w:proofErr w:type="gramEnd"/>
      <w:r w:rsidR="00422A07" w:rsidRPr="00677EEF">
        <w:rPr>
          <w:sz w:val="22"/>
          <w:szCs w:val="22"/>
        </w:rPr>
        <w:t>;</w:t>
      </w:r>
    </w:p>
    <w:p w:rsidR="006E06F5" w:rsidRPr="00677EEF" w:rsidRDefault="00A664CA" w:rsidP="00677EEF">
      <w:pPr>
        <w:pStyle w:val="Default"/>
        <w:ind w:left="360"/>
        <w:jc w:val="both"/>
        <w:rPr>
          <w:sz w:val="22"/>
          <w:szCs w:val="22"/>
        </w:rPr>
      </w:pPr>
      <w:r w:rsidRPr="00677EEF">
        <w:rPr>
          <w:sz w:val="22"/>
          <w:szCs w:val="22"/>
        </w:rPr>
        <w:t>2.2.6</w:t>
      </w:r>
      <w:r w:rsidR="009C7783" w:rsidRPr="00677EEF">
        <w:rPr>
          <w:sz w:val="22"/>
          <w:szCs w:val="22"/>
        </w:rPr>
        <w:t>. S</w:t>
      </w:r>
      <w:r w:rsidR="006E06F5" w:rsidRPr="00677EEF">
        <w:rPr>
          <w:sz w:val="22"/>
          <w:szCs w:val="22"/>
        </w:rPr>
        <w:t xml:space="preserve">ekmēt jauniešu līdzdalību jaunatnes organizācijās, jauniešu iniciatīvu grupās un brīvprātīgajā darbā; </w:t>
      </w:r>
    </w:p>
    <w:p w:rsidR="00A664CA" w:rsidRPr="00677EEF" w:rsidRDefault="00A664CA" w:rsidP="00677EEF">
      <w:pPr>
        <w:pStyle w:val="Default"/>
        <w:ind w:left="360"/>
        <w:jc w:val="both"/>
        <w:rPr>
          <w:sz w:val="22"/>
          <w:szCs w:val="22"/>
        </w:rPr>
      </w:pPr>
      <w:r w:rsidRPr="00677EEF">
        <w:rPr>
          <w:sz w:val="22"/>
          <w:szCs w:val="22"/>
        </w:rPr>
        <w:t xml:space="preserve">2.2.7. Organizēt un vadīt individuālas un interešu grupu nodarbības, kvalificētu speciālistu konsultācijas, lekcijas, seminārus, nodarbības </w:t>
      </w:r>
      <w:proofErr w:type="spellStart"/>
      <w:r w:rsidRPr="00677EEF">
        <w:rPr>
          <w:sz w:val="22"/>
          <w:szCs w:val="22"/>
        </w:rPr>
        <w:t>u.tml</w:t>
      </w:r>
      <w:proofErr w:type="spellEnd"/>
      <w:r w:rsidRPr="00677EEF">
        <w:rPr>
          <w:sz w:val="22"/>
          <w:szCs w:val="22"/>
        </w:rPr>
        <w:t>., radot iespēju Centra apmeklētājiem regulāri tikties un savstarpēji komunicēt, pilnveidoties un paplašināt interešu loku;</w:t>
      </w:r>
    </w:p>
    <w:p w:rsidR="006E06F5" w:rsidRPr="00677EEF" w:rsidRDefault="00A664CA" w:rsidP="00677EEF">
      <w:pPr>
        <w:pStyle w:val="Default"/>
        <w:ind w:left="360"/>
        <w:jc w:val="both"/>
        <w:rPr>
          <w:sz w:val="22"/>
          <w:szCs w:val="22"/>
        </w:rPr>
      </w:pPr>
      <w:r w:rsidRPr="00677EEF">
        <w:rPr>
          <w:sz w:val="22"/>
          <w:szCs w:val="22"/>
        </w:rPr>
        <w:t>2.2.8</w:t>
      </w:r>
      <w:r w:rsidR="009C7783" w:rsidRPr="00677EEF">
        <w:rPr>
          <w:sz w:val="22"/>
          <w:szCs w:val="22"/>
        </w:rPr>
        <w:t>. N</w:t>
      </w:r>
      <w:r w:rsidR="006E06F5" w:rsidRPr="00677EEF">
        <w:rPr>
          <w:sz w:val="22"/>
          <w:szCs w:val="22"/>
        </w:rPr>
        <w:t xml:space="preserve">odrošināt piekļuvi jauniešu vajadzībām un interesēm atbilstošai informācijai; </w:t>
      </w:r>
    </w:p>
    <w:p w:rsidR="006E06F5" w:rsidRPr="00677EEF" w:rsidRDefault="00A664CA" w:rsidP="00677EEF">
      <w:pPr>
        <w:pStyle w:val="Default"/>
        <w:ind w:left="360"/>
        <w:jc w:val="both"/>
        <w:rPr>
          <w:sz w:val="22"/>
          <w:szCs w:val="22"/>
        </w:rPr>
      </w:pPr>
      <w:r w:rsidRPr="00677EEF">
        <w:rPr>
          <w:sz w:val="22"/>
          <w:szCs w:val="22"/>
        </w:rPr>
        <w:t>2.2.9</w:t>
      </w:r>
      <w:r w:rsidR="009C7783" w:rsidRPr="00677EEF">
        <w:rPr>
          <w:sz w:val="22"/>
          <w:szCs w:val="22"/>
        </w:rPr>
        <w:t>. V</w:t>
      </w:r>
      <w:r w:rsidR="006E06F5" w:rsidRPr="00677EEF">
        <w:rPr>
          <w:sz w:val="22"/>
          <w:szCs w:val="22"/>
        </w:rPr>
        <w:t xml:space="preserve">eicināt sadarbību starp Centru un darbā ar jaunatni iesaistītajām personām vietējā, reģionālā, valsts un starptautiskā mērogā; </w:t>
      </w:r>
    </w:p>
    <w:p w:rsidR="006E06F5" w:rsidRPr="00677EEF" w:rsidRDefault="00A664CA" w:rsidP="00677EEF">
      <w:pPr>
        <w:pStyle w:val="Default"/>
        <w:ind w:left="360"/>
        <w:jc w:val="both"/>
        <w:rPr>
          <w:sz w:val="22"/>
          <w:szCs w:val="22"/>
        </w:rPr>
      </w:pPr>
      <w:r w:rsidRPr="00677EEF">
        <w:rPr>
          <w:sz w:val="22"/>
          <w:szCs w:val="22"/>
        </w:rPr>
        <w:t>2.2.10</w:t>
      </w:r>
      <w:r w:rsidR="009C7783" w:rsidRPr="00677EEF">
        <w:rPr>
          <w:sz w:val="22"/>
          <w:szCs w:val="22"/>
        </w:rPr>
        <w:t>. S</w:t>
      </w:r>
      <w:r w:rsidR="006E06F5" w:rsidRPr="00677EEF">
        <w:rPr>
          <w:sz w:val="22"/>
          <w:szCs w:val="22"/>
        </w:rPr>
        <w:t>ekmēt Sarkaņu pagasta bērnu un jauniešu iesaistīšanos vietējā, reģionāla, valsts un starptautiska mēroga pasākumos, projektos un programmās jaunatnes jomā;</w:t>
      </w:r>
    </w:p>
    <w:p w:rsidR="006E06F5" w:rsidRPr="00677EEF" w:rsidRDefault="00A664CA" w:rsidP="00677EEF">
      <w:pPr>
        <w:pStyle w:val="Default"/>
        <w:ind w:left="360"/>
        <w:jc w:val="both"/>
        <w:rPr>
          <w:color w:val="auto"/>
          <w:sz w:val="22"/>
          <w:szCs w:val="22"/>
        </w:rPr>
      </w:pPr>
      <w:r w:rsidRPr="00677EEF">
        <w:rPr>
          <w:color w:val="auto"/>
          <w:sz w:val="22"/>
          <w:szCs w:val="22"/>
        </w:rPr>
        <w:t>2.2.11</w:t>
      </w:r>
      <w:r w:rsidR="009C7783" w:rsidRPr="00677EEF">
        <w:rPr>
          <w:color w:val="auto"/>
          <w:sz w:val="22"/>
          <w:szCs w:val="22"/>
        </w:rPr>
        <w:t>. P</w:t>
      </w:r>
      <w:r w:rsidR="006E06F5" w:rsidRPr="00677EEF">
        <w:rPr>
          <w:color w:val="auto"/>
          <w:sz w:val="22"/>
          <w:szCs w:val="22"/>
        </w:rPr>
        <w:t>ilnveidot Centra materiālo bāzi, piesaistot sponsorus, vietējos uzņēmējus, kā arī izmantojot brīvprātīgā darba iespējas;</w:t>
      </w:r>
    </w:p>
    <w:p w:rsidR="006E06F5" w:rsidRDefault="00A664CA" w:rsidP="00677EEF">
      <w:pPr>
        <w:pStyle w:val="Default"/>
        <w:ind w:left="360"/>
        <w:jc w:val="both"/>
        <w:rPr>
          <w:sz w:val="22"/>
          <w:szCs w:val="22"/>
        </w:rPr>
      </w:pPr>
      <w:r w:rsidRPr="00677EEF">
        <w:rPr>
          <w:sz w:val="22"/>
          <w:szCs w:val="22"/>
        </w:rPr>
        <w:t>2.2.12</w:t>
      </w:r>
      <w:r w:rsidR="006E06F5" w:rsidRPr="00677EEF">
        <w:rPr>
          <w:sz w:val="22"/>
          <w:szCs w:val="22"/>
        </w:rPr>
        <w:t xml:space="preserve">. </w:t>
      </w:r>
      <w:r w:rsidR="009C7783" w:rsidRPr="00677EEF">
        <w:rPr>
          <w:sz w:val="22"/>
          <w:szCs w:val="22"/>
        </w:rPr>
        <w:t>I</w:t>
      </w:r>
      <w:r w:rsidR="006E06F5" w:rsidRPr="00677EEF">
        <w:rPr>
          <w:sz w:val="22"/>
          <w:szCs w:val="22"/>
        </w:rPr>
        <w:t>nformēt sabiedrību par Centra darbību.</w:t>
      </w:r>
    </w:p>
    <w:p w:rsidR="00677EEF" w:rsidRPr="00677EEF" w:rsidRDefault="00677EEF" w:rsidP="00677EEF">
      <w:pPr>
        <w:pStyle w:val="Default"/>
        <w:ind w:left="360"/>
        <w:jc w:val="both"/>
        <w:rPr>
          <w:sz w:val="22"/>
          <w:szCs w:val="22"/>
        </w:rPr>
      </w:pPr>
    </w:p>
    <w:p w:rsidR="006E06F5" w:rsidRPr="00677EEF" w:rsidRDefault="006E06F5" w:rsidP="00677EEF">
      <w:pPr>
        <w:pStyle w:val="Default"/>
        <w:ind w:left="1080"/>
        <w:rPr>
          <w:b/>
          <w:bCs/>
          <w:sz w:val="22"/>
          <w:szCs w:val="22"/>
        </w:rPr>
      </w:pPr>
    </w:p>
    <w:p w:rsidR="006E06F5" w:rsidRPr="00677EEF" w:rsidRDefault="006E06F5" w:rsidP="00677EEF">
      <w:pPr>
        <w:pStyle w:val="Default"/>
        <w:numPr>
          <w:ilvl w:val="0"/>
          <w:numId w:val="2"/>
        </w:numPr>
        <w:jc w:val="center"/>
        <w:rPr>
          <w:b/>
          <w:bCs/>
          <w:sz w:val="22"/>
          <w:szCs w:val="22"/>
        </w:rPr>
      </w:pPr>
      <w:r w:rsidRPr="00677EEF">
        <w:rPr>
          <w:b/>
          <w:bCs/>
          <w:sz w:val="22"/>
          <w:szCs w:val="22"/>
        </w:rPr>
        <w:t>Centra darbības organizācija</w:t>
      </w:r>
    </w:p>
    <w:p w:rsidR="006E06F5" w:rsidRPr="00677EEF" w:rsidRDefault="006E06F5" w:rsidP="00677EEF">
      <w:pPr>
        <w:pStyle w:val="Default"/>
        <w:ind w:left="720"/>
        <w:rPr>
          <w:sz w:val="22"/>
          <w:szCs w:val="22"/>
        </w:rPr>
      </w:pPr>
    </w:p>
    <w:p w:rsidR="006548AD" w:rsidRPr="00677EEF" w:rsidRDefault="006548AD" w:rsidP="00677EEF">
      <w:pPr>
        <w:jc w:val="both"/>
        <w:rPr>
          <w:color w:val="000000"/>
          <w:sz w:val="22"/>
          <w:szCs w:val="22"/>
        </w:rPr>
      </w:pPr>
      <w:r w:rsidRPr="00677EEF">
        <w:rPr>
          <w:color w:val="000000"/>
          <w:sz w:val="22"/>
          <w:szCs w:val="22"/>
        </w:rPr>
        <w:t xml:space="preserve">3.1. Centrs organizē </w:t>
      </w:r>
      <w:r w:rsidR="00A664CA" w:rsidRPr="00677EEF">
        <w:rPr>
          <w:color w:val="000000"/>
          <w:sz w:val="22"/>
          <w:szCs w:val="22"/>
        </w:rPr>
        <w:t xml:space="preserve">pagasta iedzīvotāju </w:t>
      </w:r>
      <w:r w:rsidRPr="00677EEF">
        <w:rPr>
          <w:color w:val="000000"/>
          <w:sz w:val="22"/>
          <w:szCs w:val="22"/>
        </w:rPr>
        <w:t>interešu un brīvā laika mērķtiecīgas pavadīšanas</w:t>
      </w:r>
      <w:proofErr w:type="gramStart"/>
      <w:r w:rsidRPr="00677EEF">
        <w:rPr>
          <w:color w:val="000000"/>
          <w:sz w:val="22"/>
          <w:szCs w:val="22"/>
        </w:rPr>
        <w:t xml:space="preserve">  </w:t>
      </w:r>
      <w:proofErr w:type="gramEnd"/>
      <w:r w:rsidRPr="00677EEF">
        <w:rPr>
          <w:color w:val="000000"/>
          <w:sz w:val="22"/>
          <w:szCs w:val="22"/>
        </w:rPr>
        <w:t>programmas izstrādi un īstenošanu</w:t>
      </w:r>
      <w:r w:rsidR="002D5FAE" w:rsidRPr="00677EEF">
        <w:rPr>
          <w:color w:val="000000"/>
          <w:sz w:val="22"/>
          <w:szCs w:val="22"/>
        </w:rPr>
        <w:t>;</w:t>
      </w:r>
    </w:p>
    <w:p w:rsidR="006548AD" w:rsidRPr="00677EEF" w:rsidRDefault="006548AD" w:rsidP="00677EEF">
      <w:pPr>
        <w:jc w:val="both"/>
        <w:rPr>
          <w:color w:val="000000"/>
          <w:sz w:val="22"/>
          <w:szCs w:val="22"/>
        </w:rPr>
      </w:pPr>
      <w:r w:rsidRPr="00677EEF">
        <w:rPr>
          <w:color w:val="000000"/>
          <w:sz w:val="22"/>
          <w:szCs w:val="22"/>
        </w:rPr>
        <w:t>3.2.</w:t>
      </w:r>
      <w:proofErr w:type="gramStart"/>
      <w:r w:rsidRPr="00677EEF">
        <w:rPr>
          <w:color w:val="000000"/>
          <w:sz w:val="22"/>
          <w:szCs w:val="22"/>
        </w:rPr>
        <w:t xml:space="preserve"> </w:t>
      </w:r>
      <w:r w:rsidR="006E06F5" w:rsidRPr="00677EEF">
        <w:rPr>
          <w:color w:val="000000"/>
          <w:sz w:val="22"/>
          <w:szCs w:val="22"/>
        </w:rPr>
        <w:t xml:space="preserve"> </w:t>
      </w:r>
      <w:proofErr w:type="gramEnd"/>
      <w:r w:rsidRPr="00677EEF">
        <w:rPr>
          <w:color w:val="000000"/>
          <w:sz w:val="22"/>
          <w:szCs w:val="22"/>
        </w:rPr>
        <w:t>Centra piedāvātie pasāku</w:t>
      </w:r>
      <w:r w:rsidR="002D5FAE" w:rsidRPr="00677EEF">
        <w:rPr>
          <w:color w:val="000000"/>
          <w:sz w:val="22"/>
          <w:szCs w:val="22"/>
        </w:rPr>
        <w:t>mi ir brīvprātīgi un bez maksas;</w:t>
      </w:r>
    </w:p>
    <w:p w:rsidR="006E06F5" w:rsidRPr="00677EEF" w:rsidRDefault="006E06F5" w:rsidP="00677EEF">
      <w:pPr>
        <w:pStyle w:val="Default"/>
        <w:jc w:val="both"/>
        <w:rPr>
          <w:color w:val="auto"/>
          <w:sz w:val="22"/>
          <w:szCs w:val="22"/>
        </w:rPr>
      </w:pPr>
      <w:r w:rsidRPr="00677EEF">
        <w:rPr>
          <w:sz w:val="22"/>
          <w:szCs w:val="22"/>
        </w:rPr>
        <w:t xml:space="preserve">3.4. Centra darba laiku un Iekšējās kārtības noteikumus izstrādā centra vadītājs, apstiprina </w:t>
      </w:r>
      <w:r w:rsidR="006548AD" w:rsidRPr="00677EEF">
        <w:rPr>
          <w:color w:val="auto"/>
          <w:sz w:val="22"/>
          <w:szCs w:val="22"/>
        </w:rPr>
        <w:t>pagasta pārvaldes vadītājs, saskaņā</w:t>
      </w:r>
      <w:r w:rsidR="002D5FAE" w:rsidRPr="00677EEF">
        <w:rPr>
          <w:color w:val="auto"/>
          <w:sz w:val="22"/>
          <w:szCs w:val="22"/>
        </w:rPr>
        <w:t xml:space="preserve"> ar pašvaldībā noteikto kārtību;</w:t>
      </w:r>
    </w:p>
    <w:p w:rsidR="006E06F5" w:rsidRPr="00677EEF" w:rsidRDefault="006548AD" w:rsidP="00677EEF">
      <w:pPr>
        <w:pStyle w:val="Default"/>
        <w:jc w:val="both"/>
        <w:rPr>
          <w:sz w:val="22"/>
          <w:szCs w:val="22"/>
        </w:rPr>
      </w:pPr>
      <w:r w:rsidRPr="00677EEF">
        <w:rPr>
          <w:sz w:val="22"/>
          <w:szCs w:val="22"/>
        </w:rPr>
        <w:lastRenderedPageBreak/>
        <w:t>3.5</w:t>
      </w:r>
      <w:r w:rsidR="006E06F5" w:rsidRPr="00677EEF">
        <w:rPr>
          <w:sz w:val="22"/>
          <w:szCs w:val="22"/>
        </w:rPr>
        <w:t xml:space="preserve">. Jaunatnes lietu speciālists saskaņā ar Centra iekšējiem kārtības noteikumiem pēc noteiktas kārtības veic Centra apmeklētāju uzskaiti. </w:t>
      </w:r>
    </w:p>
    <w:p w:rsidR="006548AD" w:rsidRPr="00677EEF" w:rsidRDefault="006548AD" w:rsidP="00677EEF">
      <w:pPr>
        <w:pStyle w:val="Default"/>
        <w:jc w:val="both"/>
        <w:rPr>
          <w:sz w:val="22"/>
          <w:szCs w:val="22"/>
        </w:rPr>
      </w:pPr>
    </w:p>
    <w:p w:rsidR="006548AD" w:rsidRPr="00677EEF" w:rsidRDefault="006548AD" w:rsidP="00677EEF">
      <w:pPr>
        <w:pStyle w:val="Default"/>
        <w:jc w:val="center"/>
        <w:rPr>
          <w:sz w:val="22"/>
          <w:szCs w:val="22"/>
        </w:rPr>
      </w:pPr>
      <w:r w:rsidRPr="00677EEF">
        <w:rPr>
          <w:b/>
          <w:bCs/>
          <w:sz w:val="22"/>
          <w:szCs w:val="22"/>
        </w:rPr>
        <w:t>4. Centra apmeklētāji</w:t>
      </w:r>
    </w:p>
    <w:p w:rsidR="006548AD" w:rsidRPr="00677EEF" w:rsidRDefault="006548AD" w:rsidP="00677EEF">
      <w:pPr>
        <w:pStyle w:val="Default"/>
        <w:jc w:val="both"/>
        <w:rPr>
          <w:sz w:val="22"/>
          <w:szCs w:val="22"/>
        </w:rPr>
      </w:pPr>
    </w:p>
    <w:p w:rsidR="00422A07" w:rsidRPr="00677EEF" w:rsidRDefault="006548AD" w:rsidP="00677EEF">
      <w:pPr>
        <w:pStyle w:val="Default"/>
        <w:jc w:val="both"/>
        <w:rPr>
          <w:sz w:val="22"/>
          <w:szCs w:val="22"/>
        </w:rPr>
      </w:pPr>
      <w:r w:rsidRPr="00677EEF">
        <w:rPr>
          <w:sz w:val="22"/>
          <w:szCs w:val="22"/>
        </w:rPr>
        <w:t xml:space="preserve">4.1. Centra apmeklētāji ir </w:t>
      </w:r>
      <w:r w:rsidR="00422A07" w:rsidRPr="00677EEF">
        <w:rPr>
          <w:sz w:val="22"/>
          <w:szCs w:val="22"/>
        </w:rPr>
        <w:t xml:space="preserve">Sarkaņu pagasta pārvaldes iedzīvotāji. </w:t>
      </w:r>
    </w:p>
    <w:p w:rsidR="006548AD" w:rsidRPr="00677EEF" w:rsidRDefault="006548AD" w:rsidP="00677EEF">
      <w:pPr>
        <w:pStyle w:val="Default"/>
        <w:jc w:val="both"/>
        <w:rPr>
          <w:sz w:val="22"/>
          <w:szCs w:val="22"/>
        </w:rPr>
      </w:pPr>
      <w:r w:rsidRPr="00677EEF">
        <w:rPr>
          <w:sz w:val="22"/>
          <w:szCs w:val="22"/>
        </w:rPr>
        <w:t xml:space="preserve">4.2. Apmeklētāju tiesības: </w:t>
      </w:r>
    </w:p>
    <w:p w:rsidR="006548AD" w:rsidRPr="00677EEF" w:rsidRDefault="002D5FAE" w:rsidP="00677EEF">
      <w:pPr>
        <w:pStyle w:val="Default"/>
        <w:ind w:left="360"/>
        <w:jc w:val="both"/>
        <w:rPr>
          <w:sz w:val="22"/>
          <w:szCs w:val="22"/>
        </w:rPr>
      </w:pPr>
      <w:r w:rsidRPr="00677EEF">
        <w:rPr>
          <w:sz w:val="22"/>
          <w:szCs w:val="22"/>
        </w:rPr>
        <w:t>4.2.1. P</w:t>
      </w:r>
      <w:r w:rsidR="006548AD" w:rsidRPr="00677EEF">
        <w:rPr>
          <w:sz w:val="22"/>
          <w:szCs w:val="22"/>
        </w:rPr>
        <w:t xml:space="preserve">iedalīties Centra organizētajos pasākumos, projektos un programmās jaunatnes jomā; </w:t>
      </w:r>
    </w:p>
    <w:p w:rsidR="006548AD" w:rsidRPr="00677EEF" w:rsidRDefault="006548AD" w:rsidP="00677EEF">
      <w:pPr>
        <w:pStyle w:val="Default"/>
        <w:ind w:left="360"/>
        <w:jc w:val="both"/>
        <w:rPr>
          <w:rFonts w:eastAsia="TimesNewRoman"/>
          <w:sz w:val="22"/>
          <w:szCs w:val="22"/>
        </w:rPr>
      </w:pPr>
      <w:r w:rsidRPr="00677EEF">
        <w:rPr>
          <w:sz w:val="22"/>
          <w:szCs w:val="22"/>
        </w:rPr>
        <w:t xml:space="preserve">4.2.2. </w:t>
      </w:r>
      <w:r w:rsidRPr="00677EEF">
        <w:rPr>
          <w:rFonts w:eastAsia="TimesNewRoman"/>
          <w:sz w:val="22"/>
          <w:szCs w:val="22"/>
        </w:rPr>
        <w:t>Izmantot piedāvātās brīvā laika pavadīšanas iespējas;</w:t>
      </w:r>
    </w:p>
    <w:p w:rsidR="006548AD" w:rsidRPr="00677EEF" w:rsidRDefault="006548AD" w:rsidP="00677EEF">
      <w:pPr>
        <w:pStyle w:val="Default"/>
        <w:ind w:left="360"/>
        <w:jc w:val="both"/>
        <w:rPr>
          <w:rFonts w:eastAsia="TimesNewRoman"/>
          <w:sz w:val="22"/>
          <w:szCs w:val="22"/>
        </w:rPr>
      </w:pPr>
      <w:r w:rsidRPr="00677EEF">
        <w:rPr>
          <w:rFonts w:eastAsia="TimesNewRoman"/>
          <w:sz w:val="22"/>
          <w:szCs w:val="22"/>
        </w:rPr>
        <w:t xml:space="preserve">4.2.3. </w:t>
      </w:r>
      <w:r w:rsidRPr="00677EEF">
        <w:rPr>
          <w:sz w:val="22"/>
          <w:szCs w:val="22"/>
        </w:rPr>
        <w:t>Apmeklēt Centru jebkurā no skolas nodarbībām brīvajā laikā, atbilstoši Centra darba laikam;</w:t>
      </w:r>
    </w:p>
    <w:p w:rsidR="006548AD" w:rsidRPr="00677EEF" w:rsidRDefault="006548AD" w:rsidP="00677EEF">
      <w:pPr>
        <w:ind w:left="360"/>
        <w:jc w:val="both"/>
        <w:rPr>
          <w:sz w:val="22"/>
          <w:szCs w:val="22"/>
        </w:rPr>
      </w:pPr>
      <w:r w:rsidRPr="00677EEF">
        <w:rPr>
          <w:sz w:val="22"/>
          <w:szCs w:val="22"/>
        </w:rPr>
        <w:t xml:space="preserve">4.2.4. </w:t>
      </w:r>
      <w:r w:rsidR="000C280F" w:rsidRPr="00677EEF">
        <w:rPr>
          <w:sz w:val="22"/>
          <w:szCs w:val="22"/>
        </w:rPr>
        <w:t>Sadarboties, i</w:t>
      </w:r>
      <w:r w:rsidRPr="00677EEF">
        <w:rPr>
          <w:sz w:val="22"/>
          <w:szCs w:val="22"/>
        </w:rPr>
        <w:t>z</w:t>
      </w:r>
      <w:r w:rsidR="000C280F" w:rsidRPr="00677EEF">
        <w:rPr>
          <w:sz w:val="22"/>
          <w:szCs w:val="22"/>
        </w:rPr>
        <w:t xml:space="preserve">teikt savu viedokli un ierosinājumus, kā arī </w:t>
      </w:r>
      <w:r w:rsidRPr="00677EEF">
        <w:rPr>
          <w:sz w:val="22"/>
          <w:szCs w:val="22"/>
        </w:rPr>
        <w:t xml:space="preserve">īstenot pasākumus, </w:t>
      </w:r>
      <w:r w:rsidR="002D5FAE" w:rsidRPr="00677EEF">
        <w:rPr>
          <w:sz w:val="22"/>
          <w:szCs w:val="22"/>
        </w:rPr>
        <w:t>projektus un programmas Centrā;</w:t>
      </w:r>
    </w:p>
    <w:p w:rsidR="006548AD" w:rsidRPr="00677EEF" w:rsidRDefault="006548AD" w:rsidP="00677EEF">
      <w:pPr>
        <w:ind w:left="360"/>
        <w:jc w:val="both"/>
        <w:rPr>
          <w:sz w:val="22"/>
          <w:szCs w:val="22"/>
        </w:rPr>
      </w:pPr>
      <w:r w:rsidRPr="00677EEF">
        <w:rPr>
          <w:sz w:val="22"/>
          <w:szCs w:val="22"/>
        </w:rPr>
        <w:t>4.2.5</w:t>
      </w:r>
      <w:r w:rsidR="002D5FAE" w:rsidRPr="00677EEF">
        <w:rPr>
          <w:sz w:val="22"/>
          <w:szCs w:val="22"/>
        </w:rPr>
        <w:t>. P</w:t>
      </w:r>
      <w:r w:rsidRPr="00677EEF">
        <w:rPr>
          <w:sz w:val="22"/>
          <w:szCs w:val="22"/>
        </w:rPr>
        <w:t xml:space="preserve">iedalīties Centra darbību reglamentējošo dokumentu izstrādē; </w:t>
      </w:r>
    </w:p>
    <w:p w:rsidR="006548AD" w:rsidRPr="00677EEF" w:rsidRDefault="006548AD" w:rsidP="00677EEF">
      <w:pPr>
        <w:pStyle w:val="Default"/>
        <w:ind w:left="360"/>
        <w:jc w:val="both"/>
        <w:rPr>
          <w:sz w:val="22"/>
          <w:szCs w:val="22"/>
        </w:rPr>
      </w:pPr>
      <w:r w:rsidRPr="00677EEF">
        <w:rPr>
          <w:sz w:val="22"/>
          <w:szCs w:val="22"/>
        </w:rPr>
        <w:t>4.2.6</w:t>
      </w:r>
      <w:r w:rsidR="002D5FAE" w:rsidRPr="00677EEF">
        <w:rPr>
          <w:sz w:val="22"/>
          <w:szCs w:val="22"/>
        </w:rPr>
        <w:t>. S</w:t>
      </w:r>
      <w:r w:rsidRPr="00677EEF">
        <w:rPr>
          <w:sz w:val="22"/>
          <w:szCs w:val="22"/>
        </w:rPr>
        <w:t xml:space="preserve">aņemt nepieciešamo informāciju par Centra darbību, jaunatnes politikas aktualitātēm, kā arī neformālās izglītības pasākumiem, projektiem un programmām. </w:t>
      </w:r>
    </w:p>
    <w:p w:rsidR="006548AD" w:rsidRPr="00677EEF" w:rsidRDefault="006548AD" w:rsidP="00677EEF">
      <w:pPr>
        <w:pStyle w:val="Default"/>
        <w:jc w:val="both"/>
        <w:rPr>
          <w:sz w:val="22"/>
          <w:szCs w:val="22"/>
        </w:rPr>
      </w:pPr>
      <w:r w:rsidRPr="00677EEF">
        <w:rPr>
          <w:sz w:val="22"/>
          <w:szCs w:val="22"/>
        </w:rPr>
        <w:t xml:space="preserve">4.3. Apmeklētāju pienākumi: </w:t>
      </w:r>
    </w:p>
    <w:p w:rsidR="00305D71" w:rsidRPr="00677EEF" w:rsidRDefault="006548AD" w:rsidP="00677EEF">
      <w:pPr>
        <w:pStyle w:val="Sarakstarindkopa"/>
        <w:numPr>
          <w:ilvl w:val="2"/>
          <w:numId w:val="6"/>
        </w:numPr>
        <w:jc w:val="both"/>
        <w:rPr>
          <w:sz w:val="22"/>
          <w:szCs w:val="22"/>
        </w:rPr>
      </w:pPr>
      <w:r w:rsidRPr="00677EEF">
        <w:rPr>
          <w:sz w:val="22"/>
          <w:szCs w:val="22"/>
        </w:rPr>
        <w:t>Saudzēt Centra te</w:t>
      </w:r>
      <w:r w:rsidR="000C280F" w:rsidRPr="00677EEF">
        <w:rPr>
          <w:sz w:val="22"/>
          <w:szCs w:val="22"/>
        </w:rPr>
        <w:t>lpas un materiāli tehnisko bāzi;</w:t>
      </w:r>
    </w:p>
    <w:p w:rsidR="00305D71" w:rsidRPr="00677EEF" w:rsidRDefault="000C280F" w:rsidP="00677EEF">
      <w:pPr>
        <w:pStyle w:val="Sarakstarindkopa"/>
        <w:numPr>
          <w:ilvl w:val="2"/>
          <w:numId w:val="6"/>
        </w:numPr>
        <w:jc w:val="both"/>
        <w:rPr>
          <w:sz w:val="22"/>
          <w:szCs w:val="22"/>
        </w:rPr>
      </w:pPr>
      <w:r w:rsidRPr="00677EEF">
        <w:rPr>
          <w:sz w:val="22"/>
          <w:szCs w:val="22"/>
        </w:rPr>
        <w:t>Apmeklējot Centru, iepazīties</w:t>
      </w:r>
      <w:r w:rsidR="006548AD" w:rsidRPr="00677EEF">
        <w:rPr>
          <w:sz w:val="22"/>
          <w:szCs w:val="22"/>
        </w:rPr>
        <w:t xml:space="preserve"> ar Centra nolikumu un citiem Centra darbību reglamentējoš</w:t>
      </w:r>
      <w:r w:rsidR="002D5FAE" w:rsidRPr="00677EEF">
        <w:rPr>
          <w:sz w:val="22"/>
          <w:szCs w:val="22"/>
        </w:rPr>
        <w:t>ajiem dokumentiem;</w:t>
      </w:r>
      <w:r w:rsidR="006548AD" w:rsidRPr="00677EEF">
        <w:rPr>
          <w:sz w:val="22"/>
          <w:szCs w:val="22"/>
        </w:rPr>
        <w:t xml:space="preserve"> </w:t>
      </w:r>
    </w:p>
    <w:p w:rsidR="00305D71" w:rsidRPr="00677EEF" w:rsidRDefault="00305D71" w:rsidP="00677EEF">
      <w:pPr>
        <w:pStyle w:val="Sarakstarindkopa"/>
        <w:numPr>
          <w:ilvl w:val="2"/>
          <w:numId w:val="6"/>
        </w:numPr>
        <w:jc w:val="both"/>
        <w:rPr>
          <w:sz w:val="22"/>
          <w:szCs w:val="22"/>
        </w:rPr>
      </w:pPr>
      <w:r w:rsidRPr="00677EEF">
        <w:rPr>
          <w:sz w:val="22"/>
          <w:szCs w:val="22"/>
        </w:rPr>
        <w:t>Ienākot Centrā piereģistrēties</w:t>
      </w:r>
      <w:r w:rsidR="000C280F" w:rsidRPr="00677EEF">
        <w:rPr>
          <w:sz w:val="22"/>
          <w:szCs w:val="22"/>
        </w:rPr>
        <w:t>;</w:t>
      </w:r>
    </w:p>
    <w:p w:rsidR="00305D71" w:rsidRPr="00677EEF" w:rsidRDefault="006548AD" w:rsidP="00677EEF">
      <w:pPr>
        <w:pStyle w:val="Sarakstarindkopa"/>
        <w:numPr>
          <w:ilvl w:val="2"/>
          <w:numId w:val="6"/>
        </w:numPr>
        <w:jc w:val="both"/>
        <w:rPr>
          <w:sz w:val="22"/>
          <w:szCs w:val="22"/>
        </w:rPr>
      </w:pPr>
      <w:r w:rsidRPr="00677EEF">
        <w:rPr>
          <w:sz w:val="22"/>
          <w:szCs w:val="22"/>
        </w:rPr>
        <w:t xml:space="preserve"> Pirms centra datoru izmantošanas piereģi</w:t>
      </w:r>
      <w:r w:rsidR="000C280F" w:rsidRPr="00677EEF">
        <w:rPr>
          <w:sz w:val="22"/>
          <w:szCs w:val="22"/>
        </w:rPr>
        <w:t>strēties pie Centra darbinieka;</w:t>
      </w:r>
    </w:p>
    <w:p w:rsidR="00305D71" w:rsidRPr="00677EEF" w:rsidRDefault="006548AD" w:rsidP="00677EEF">
      <w:pPr>
        <w:pStyle w:val="Sarakstarindkopa"/>
        <w:numPr>
          <w:ilvl w:val="2"/>
          <w:numId w:val="6"/>
        </w:numPr>
        <w:jc w:val="both"/>
        <w:rPr>
          <w:sz w:val="22"/>
          <w:szCs w:val="22"/>
        </w:rPr>
      </w:pPr>
      <w:r w:rsidRPr="00677EEF">
        <w:rPr>
          <w:sz w:val="22"/>
          <w:szCs w:val="22"/>
        </w:rPr>
        <w:t>Pirms ienākšanas Centrā – rūpīgi notīrīt ielas ap</w:t>
      </w:r>
      <w:r w:rsidR="000C280F" w:rsidRPr="00677EEF">
        <w:rPr>
          <w:sz w:val="22"/>
          <w:szCs w:val="22"/>
        </w:rPr>
        <w:t>avus vai pārvilkt maiņas apavus;</w:t>
      </w:r>
    </w:p>
    <w:p w:rsidR="00305D71" w:rsidRPr="00677EEF" w:rsidRDefault="006548AD" w:rsidP="00677EEF">
      <w:pPr>
        <w:pStyle w:val="Sarakstarindkopa"/>
        <w:numPr>
          <w:ilvl w:val="2"/>
          <w:numId w:val="6"/>
        </w:numPr>
        <w:jc w:val="both"/>
        <w:rPr>
          <w:sz w:val="22"/>
          <w:szCs w:val="22"/>
        </w:rPr>
      </w:pPr>
      <w:r w:rsidRPr="00677EEF">
        <w:rPr>
          <w:sz w:val="22"/>
          <w:szCs w:val="22"/>
        </w:rPr>
        <w:t>Virsdrēbes atstāt Centra g</w:t>
      </w:r>
      <w:r w:rsidR="000C280F" w:rsidRPr="00677EEF">
        <w:rPr>
          <w:sz w:val="22"/>
          <w:szCs w:val="22"/>
        </w:rPr>
        <w:t>arderobē uz drēbju pakaramajiem;</w:t>
      </w:r>
    </w:p>
    <w:p w:rsidR="00305D71" w:rsidRPr="00677EEF" w:rsidRDefault="006548AD" w:rsidP="00677EEF">
      <w:pPr>
        <w:pStyle w:val="Sarakstarindkopa"/>
        <w:numPr>
          <w:ilvl w:val="2"/>
          <w:numId w:val="6"/>
        </w:numPr>
        <w:jc w:val="both"/>
        <w:rPr>
          <w:sz w:val="22"/>
          <w:szCs w:val="22"/>
        </w:rPr>
      </w:pPr>
      <w:r w:rsidRPr="00677EEF">
        <w:rPr>
          <w:sz w:val="22"/>
          <w:szCs w:val="22"/>
        </w:rPr>
        <w:t xml:space="preserve">Ievērot Centra telpās tīrību un kārtību – pēc Centrā pavadītā laika </w:t>
      </w:r>
      <w:r w:rsidR="000C280F" w:rsidRPr="00677EEF">
        <w:rPr>
          <w:sz w:val="22"/>
          <w:szCs w:val="22"/>
        </w:rPr>
        <w:t>sakārtot savu darba/spēļu vietu;</w:t>
      </w:r>
    </w:p>
    <w:p w:rsidR="00305D71" w:rsidRPr="00677EEF" w:rsidRDefault="006548AD" w:rsidP="00677EEF">
      <w:pPr>
        <w:pStyle w:val="Sarakstarindkopa"/>
        <w:numPr>
          <w:ilvl w:val="2"/>
          <w:numId w:val="6"/>
        </w:numPr>
        <w:jc w:val="both"/>
        <w:rPr>
          <w:sz w:val="22"/>
          <w:szCs w:val="22"/>
        </w:rPr>
      </w:pPr>
      <w:r w:rsidRPr="00677EEF">
        <w:rPr>
          <w:sz w:val="22"/>
          <w:szCs w:val="22"/>
        </w:rPr>
        <w:t>Piedalīties Centra tel</w:t>
      </w:r>
      <w:r w:rsidR="000C280F" w:rsidRPr="00677EEF">
        <w:rPr>
          <w:sz w:val="22"/>
          <w:szCs w:val="22"/>
        </w:rPr>
        <w:t>pu un</w:t>
      </w:r>
      <w:proofErr w:type="gramStart"/>
      <w:r w:rsidR="000C280F" w:rsidRPr="00677EEF">
        <w:rPr>
          <w:sz w:val="22"/>
          <w:szCs w:val="22"/>
        </w:rPr>
        <w:t xml:space="preserve">  </w:t>
      </w:r>
      <w:proofErr w:type="gramEnd"/>
      <w:r w:rsidR="000C280F" w:rsidRPr="00677EEF">
        <w:rPr>
          <w:sz w:val="22"/>
          <w:szCs w:val="22"/>
        </w:rPr>
        <w:t>vides sakopšanas  talkās;</w:t>
      </w:r>
    </w:p>
    <w:p w:rsidR="006548AD" w:rsidRDefault="006548AD" w:rsidP="00677EEF">
      <w:pPr>
        <w:pStyle w:val="Sarakstarindkopa"/>
        <w:numPr>
          <w:ilvl w:val="2"/>
          <w:numId w:val="6"/>
        </w:numPr>
        <w:jc w:val="both"/>
        <w:rPr>
          <w:sz w:val="22"/>
          <w:szCs w:val="22"/>
        </w:rPr>
      </w:pPr>
      <w:r w:rsidRPr="00677EEF">
        <w:rPr>
          <w:sz w:val="22"/>
          <w:szCs w:val="22"/>
        </w:rPr>
        <w:t>Pret apmeklētājiem</w:t>
      </w:r>
      <w:proofErr w:type="gramStart"/>
      <w:r w:rsidRPr="00677EEF">
        <w:rPr>
          <w:sz w:val="22"/>
          <w:szCs w:val="22"/>
        </w:rPr>
        <w:t xml:space="preserve"> , </w:t>
      </w:r>
      <w:proofErr w:type="gramEnd"/>
      <w:r w:rsidRPr="00677EEF">
        <w:rPr>
          <w:sz w:val="22"/>
          <w:szCs w:val="22"/>
        </w:rPr>
        <w:t>kas sistemātiski pārkāpj Centra iekšējās kārtības noteikumus, var tikt piemērotas sankcijas, kas ierobežo Centra turpmāko apmeklējumu uz noteiktu laiku (ne vairāk kā viens mēnesis)</w:t>
      </w:r>
    </w:p>
    <w:p w:rsidR="00677EEF" w:rsidRPr="00677EEF" w:rsidRDefault="00677EEF" w:rsidP="00677EEF">
      <w:pPr>
        <w:pStyle w:val="Sarakstarindkopa"/>
        <w:ind w:left="862"/>
        <w:jc w:val="both"/>
        <w:rPr>
          <w:sz w:val="22"/>
          <w:szCs w:val="22"/>
        </w:rPr>
      </w:pPr>
    </w:p>
    <w:p w:rsidR="00305D71" w:rsidRPr="00677EEF" w:rsidRDefault="00305D71" w:rsidP="00677EEF">
      <w:pPr>
        <w:pStyle w:val="Default"/>
        <w:numPr>
          <w:ilvl w:val="0"/>
          <w:numId w:val="6"/>
        </w:numPr>
        <w:jc w:val="center"/>
        <w:rPr>
          <w:sz w:val="22"/>
          <w:szCs w:val="22"/>
        </w:rPr>
      </w:pPr>
      <w:r w:rsidRPr="00677EEF">
        <w:rPr>
          <w:b/>
          <w:bCs/>
          <w:sz w:val="22"/>
          <w:szCs w:val="22"/>
        </w:rPr>
        <w:t>Centra darbinieki</w:t>
      </w:r>
    </w:p>
    <w:p w:rsidR="00305D71" w:rsidRPr="00677EEF" w:rsidRDefault="00305D71" w:rsidP="00677EEF">
      <w:pPr>
        <w:pStyle w:val="Default"/>
        <w:ind w:left="540"/>
        <w:rPr>
          <w:sz w:val="22"/>
          <w:szCs w:val="22"/>
        </w:rPr>
      </w:pPr>
    </w:p>
    <w:p w:rsidR="00305D71" w:rsidRPr="00677EEF" w:rsidRDefault="00305D71" w:rsidP="00677EEF">
      <w:pPr>
        <w:pStyle w:val="Default"/>
        <w:jc w:val="both"/>
        <w:rPr>
          <w:sz w:val="22"/>
          <w:szCs w:val="22"/>
        </w:rPr>
      </w:pPr>
      <w:r w:rsidRPr="00677EEF">
        <w:rPr>
          <w:sz w:val="22"/>
          <w:szCs w:val="22"/>
        </w:rPr>
        <w:t>5.1.</w:t>
      </w:r>
      <w:proofErr w:type="gramStart"/>
      <w:r w:rsidRPr="00677EEF">
        <w:rPr>
          <w:sz w:val="22"/>
          <w:szCs w:val="22"/>
        </w:rPr>
        <w:t xml:space="preserve">  </w:t>
      </w:r>
      <w:proofErr w:type="gramEnd"/>
      <w:r w:rsidRPr="00677EEF">
        <w:rPr>
          <w:sz w:val="22"/>
          <w:szCs w:val="22"/>
        </w:rPr>
        <w:t xml:space="preserve">Centra vadītājs ir jaunatnes lietu speciālists, kuram saskaņā ar Ministru kabineta 2008.gada 16.decembra noteikumos </w:t>
      </w:r>
      <w:proofErr w:type="spellStart"/>
      <w:r w:rsidRPr="00677EEF">
        <w:rPr>
          <w:sz w:val="22"/>
          <w:szCs w:val="22"/>
        </w:rPr>
        <w:t>Nr</w:t>
      </w:r>
      <w:proofErr w:type="spellEnd"/>
      <w:r w:rsidRPr="00677EEF">
        <w:rPr>
          <w:sz w:val="22"/>
          <w:szCs w:val="22"/>
        </w:rPr>
        <w:t xml:space="preserve">. 1047 „Jaunatnes lietu speciālistu apmācības kārtība” noteikto kārtību divu gadu laikā no amatā stāšanās dienas jāapgūst jaunatnes lietu speciālista apmācības programma. </w:t>
      </w:r>
    </w:p>
    <w:p w:rsidR="00305D71" w:rsidRPr="00677EEF" w:rsidRDefault="00305D71" w:rsidP="00677EEF">
      <w:pPr>
        <w:pStyle w:val="Default"/>
        <w:jc w:val="both"/>
        <w:rPr>
          <w:color w:val="auto"/>
          <w:sz w:val="22"/>
          <w:szCs w:val="22"/>
        </w:rPr>
      </w:pPr>
      <w:r w:rsidRPr="00677EEF">
        <w:rPr>
          <w:color w:val="auto"/>
          <w:sz w:val="22"/>
          <w:szCs w:val="22"/>
        </w:rPr>
        <w:t>5.2.</w:t>
      </w:r>
      <w:proofErr w:type="gramStart"/>
      <w:r w:rsidRPr="00677EEF">
        <w:rPr>
          <w:color w:val="auto"/>
          <w:sz w:val="22"/>
          <w:szCs w:val="22"/>
        </w:rPr>
        <w:t xml:space="preserve">  </w:t>
      </w:r>
      <w:proofErr w:type="gramEnd"/>
      <w:r w:rsidRPr="00677EEF">
        <w:rPr>
          <w:color w:val="auto"/>
          <w:sz w:val="22"/>
          <w:szCs w:val="22"/>
        </w:rPr>
        <w:t>Jaunatnes lietu speciālista kompetence un atbildība noteikta Centra nolikumā, darba līgumā un amata aprakstā.</w:t>
      </w:r>
    </w:p>
    <w:p w:rsidR="00305D71" w:rsidRPr="00677EEF" w:rsidRDefault="00305D71" w:rsidP="00677EEF">
      <w:pPr>
        <w:pStyle w:val="Default"/>
        <w:jc w:val="both"/>
        <w:rPr>
          <w:color w:val="auto"/>
          <w:sz w:val="22"/>
          <w:szCs w:val="22"/>
        </w:rPr>
      </w:pPr>
      <w:r w:rsidRPr="00677EEF">
        <w:rPr>
          <w:color w:val="auto"/>
          <w:sz w:val="22"/>
          <w:szCs w:val="22"/>
        </w:rPr>
        <w:t>5.</w:t>
      </w:r>
      <w:r w:rsidR="000A095A" w:rsidRPr="00677EEF">
        <w:rPr>
          <w:color w:val="auto"/>
          <w:sz w:val="22"/>
          <w:szCs w:val="22"/>
        </w:rPr>
        <w:t>3. Centra darbinieka</w:t>
      </w:r>
      <w:r w:rsidRPr="00677EEF">
        <w:rPr>
          <w:color w:val="auto"/>
          <w:sz w:val="22"/>
          <w:szCs w:val="22"/>
        </w:rPr>
        <w:t xml:space="preserve"> pienākumi: </w:t>
      </w:r>
    </w:p>
    <w:p w:rsidR="00305D71" w:rsidRPr="00677EEF" w:rsidRDefault="00305D71" w:rsidP="00677EEF">
      <w:pPr>
        <w:pStyle w:val="Pamatteksts"/>
        <w:numPr>
          <w:ilvl w:val="2"/>
          <w:numId w:val="6"/>
        </w:numPr>
        <w:tabs>
          <w:tab w:val="left" w:leader="underscore" w:pos="5760"/>
          <w:tab w:val="left" w:pos="8931"/>
        </w:tabs>
        <w:jc w:val="both"/>
        <w:rPr>
          <w:sz w:val="22"/>
          <w:szCs w:val="22"/>
        </w:rPr>
      </w:pPr>
      <w:r w:rsidRPr="00677EEF">
        <w:rPr>
          <w:sz w:val="22"/>
          <w:szCs w:val="22"/>
        </w:rPr>
        <w:t>Pārzināt jaunatnes politikas īstenošanas procesu valstī;</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B</w:t>
      </w:r>
      <w:r w:rsidR="00305D71" w:rsidRPr="00677EEF">
        <w:rPr>
          <w:sz w:val="22"/>
          <w:szCs w:val="22"/>
        </w:rPr>
        <w:t xml:space="preserve">ūt iniciatoriem jaunatnes politikas realizēšanā, izstrādājot un īstenojot projektus, programmas; </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P</w:t>
      </w:r>
      <w:r w:rsidR="00305D71" w:rsidRPr="00677EEF">
        <w:rPr>
          <w:sz w:val="22"/>
          <w:szCs w:val="22"/>
        </w:rPr>
        <w:t>iedalīties pašvaldības jaunatnes politikas izstrādē, izsakot savus priekšlikumus, kā arī veicot jauniešu priekšlikumu apkopošanu;</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O</w:t>
      </w:r>
      <w:r w:rsidR="00305D71" w:rsidRPr="00677EEF">
        <w:rPr>
          <w:sz w:val="22"/>
          <w:szCs w:val="22"/>
        </w:rPr>
        <w:t xml:space="preserve">rganizēt un koordinēt sadarbību starp jomā iesaistītajām pusēm (personām) – jauniešiem, biedrību, pagasta pārvaldi, iniciatīvu grupām </w:t>
      </w:r>
      <w:proofErr w:type="spellStart"/>
      <w:r w:rsidR="00305D71" w:rsidRPr="00677EEF">
        <w:rPr>
          <w:sz w:val="22"/>
          <w:szCs w:val="22"/>
        </w:rPr>
        <w:t>u.c</w:t>
      </w:r>
      <w:proofErr w:type="spellEnd"/>
      <w:r w:rsidR="00305D71" w:rsidRPr="00677EEF">
        <w:rPr>
          <w:sz w:val="22"/>
          <w:szCs w:val="22"/>
        </w:rPr>
        <w:t>. jauniešu centriem;</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S</w:t>
      </w:r>
      <w:r w:rsidR="00305D71" w:rsidRPr="00677EEF">
        <w:rPr>
          <w:sz w:val="22"/>
          <w:szCs w:val="22"/>
        </w:rPr>
        <w:t>astādīt nākamajam gadam pasākumu plānu un to īstenošanai nepieciešamā finansējuma projektu (tāmi), kā arī ikdienas darbam nepieciešamo līdzekļu un to izmaksu sarakstu;</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S</w:t>
      </w:r>
      <w:r w:rsidR="00305D71" w:rsidRPr="00677EEF">
        <w:rPr>
          <w:sz w:val="22"/>
          <w:szCs w:val="22"/>
        </w:rPr>
        <w:t>adarboti</w:t>
      </w:r>
      <w:r w:rsidR="000A095A" w:rsidRPr="00677EEF">
        <w:rPr>
          <w:sz w:val="22"/>
          <w:szCs w:val="22"/>
        </w:rPr>
        <w:t>es ar Sarkaņu pagasta sociālo darbinieku</w:t>
      </w:r>
      <w:r w:rsidR="00305D71" w:rsidRPr="00677EEF">
        <w:rPr>
          <w:sz w:val="22"/>
          <w:szCs w:val="22"/>
        </w:rPr>
        <w:t>, Madonas novada bāriņtiesas locekli Sarkaņu pagastā, sniedzot informāciju par jauniešu aktivitātēm;</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G</w:t>
      </w:r>
      <w:r w:rsidR="00305D71" w:rsidRPr="00677EEF">
        <w:rPr>
          <w:sz w:val="22"/>
          <w:szCs w:val="22"/>
        </w:rPr>
        <w:t>labāt Centra darbības procesā izstrādātos visa veida plānus un citus dokumentus;</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N</w:t>
      </w:r>
      <w:r w:rsidR="00305D71" w:rsidRPr="00677EEF">
        <w:rPr>
          <w:sz w:val="22"/>
          <w:szCs w:val="22"/>
        </w:rPr>
        <w:t xml:space="preserve">odrošināt Centra </w:t>
      </w:r>
      <w:r w:rsidR="00305D71" w:rsidRPr="00677EEF">
        <w:rPr>
          <w:sz w:val="22"/>
          <w:szCs w:val="22"/>
          <w:lang w:eastAsia="lv-LV"/>
        </w:rPr>
        <w:t>elastīgu darba laiku, kas pielāgots atbilstoši bērnu un jauniešu interesēm</w:t>
      </w:r>
      <w:r w:rsidR="00305D71" w:rsidRPr="00677EEF">
        <w:rPr>
          <w:sz w:val="22"/>
          <w:szCs w:val="22"/>
        </w:rPr>
        <w:t xml:space="preserve">, </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V</w:t>
      </w:r>
      <w:r w:rsidR="00305D71" w:rsidRPr="00677EEF">
        <w:rPr>
          <w:sz w:val="22"/>
          <w:szCs w:val="22"/>
        </w:rPr>
        <w:t>ismaz reizi mēnesī noorganizēt jauniešiem atpūtas, izglītojoša vai cita rakstura pasākumu;</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S</w:t>
      </w:r>
      <w:r w:rsidR="00305D71" w:rsidRPr="00677EEF">
        <w:rPr>
          <w:sz w:val="22"/>
          <w:szCs w:val="22"/>
        </w:rPr>
        <w:t>ekot, lai nebojātu Centra inventāru. Inventāra sabojāšanas gadījumā sastādīt aktu par šo faktu un nekavējoties ziņot pagasta pārvaldes vadītājam;</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R</w:t>
      </w:r>
      <w:r w:rsidR="00305D71" w:rsidRPr="00677EEF">
        <w:rPr>
          <w:sz w:val="22"/>
          <w:szCs w:val="22"/>
        </w:rPr>
        <w:t>eģistrēt Centra apmeklētājus, kā arī projektu, pasākumu īstenotājus;</w:t>
      </w:r>
    </w:p>
    <w:p w:rsidR="00305D71" w:rsidRPr="00677EEF" w:rsidRDefault="00305D71" w:rsidP="00677EEF">
      <w:pPr>
        <w:pStyle w:val="Pamatteksts"/>
        <w:numPr>
          <w:ilvl w:val="2"/>
          <w:numId w:val="6"/>
        </w:numPr>
        <w:tabs>
          <w:tab w:val="left" w:leader="underscore" w:pos="5760"/>
          <w:tab w:val="left" w:pos="8931"/>
        </w:tabs>
        <w:jc w:val="both"/>
        <w:rPr>
          <w:sz w:val="22"/>
          <w:szCs w:val="22"/>
        </w:rPr>
      </w:pPr>
      <w:r w:rsidRPr="00677EEF">
        <w:rPr>
          <w:sz w:val="22"/>
          <w:szCs w:val="22"/>
        </w:rPr>
        <w:t>iepazīstināt Centra apmeklētājus ar iekšējās kārtības noteikumiem, drošības instrukcijām;</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N</w:t>
      </w:r>
      <w:r w:rsidR="00305D71" w:rsidRPr="00677EEF">
        <w:rPr>
          <w:sz w:val="22"/>
          <w:szCs w:val="22"/>
        </w:rPr>
        <w:t>odrošināt ugunsdrošības, elektrodrošības instrukciju ievērošanu, kā arī Centra apmeklētāju drošību;</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lastRenderedPageBreak/>
        <w:t>N</w:t>
      </w:r>
      <w:r w:rsidR="00305D71" w:rsidRPr="00677EEF">
        <w:rPr>
          <w:sz w:val="22"/>
          <w:szCs w:val="22"/>
        </w:rPr>
        <w:t>odrošināt kārtību Centrā, iekšējās kārtības noteikumu ievērošanu;</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V</w:t>
      </w:r>
      <w:r w:rsidR="00305D71" w:rsidRPr="00677EEF">
        <w:rPr>
          <w:sz w:val="22"/>
          <w:szCs w:val="22"/>
        </w:rPr>
        <w:t xml:space="preserve">eicināt lietderīgu brīvā laika izmantošanu, organizējot brīvprātīgo darbu, aktīvu iesaistīšanos kultūras un sporta dzīvē; </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V</w:t>
      </w:r>
      <w:r w:rsidR="00305D71" w:rsidRPr="00677EEF">
        <w:rPr>
          <w:sz w:val="22"/>
          <w:szCs w:val="22"/>
        </w:rPr>
        <w:t>eicināt aktīvu līdzdarbību pasākumu, projektu īstenošanā;</w:t>
      </w:r>
    </w:p>
    <w:p w:rsidR="00305D71" w:rsidRPr="00677EEF" w:rsidRDefault="00305D71" w:rsidP="00677EEF">
      <w:pPr>
        <w:pStyle w:val="Pamatteksts"/>
        <w:numPr>
          <w:ilvl w:val="2"/>
          <w:numId w:val="6"/>
        </w:numPr>
        <w:tabs>
          <w:tab w:val="left" w:leader="underscore" w:pos="5760"/>
          <w:tab w:val="left" w:pos="8931"/>
        </w:tabs>
        <w:jc w:val="both"/>
        <w:rPr>
          <w:sz w:val="22"/>
          <w:szCs w:val="22"/>
        </w:rPr>
      </w:pPr>
      <w:r w:rsidRPr="00677EEF">
        <w:rPr>
          <w:sz w:val="22"/>
          <w:szCs w:val="22"/>
        </w:rPr>
        <w:t xml:space="preserve">palīdzēt atrast nepieciešamo informāciju par jauniešiem aktuāliem jautājumiem; </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P</w:t>
      </w:r>
      <w:r w:rsidR="00305D71" w:rsidRPr="00677EEF">
        <w:rPr>
          <w:sz w:val="22"/>
          <w:szCs w:val="22"/>
        </w:rPr>
        <w:t>lānot pasākumus, organizējot apspriedes, pārrunas un aptaujas;</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I</w:t>
      </w:r>
      <w:r w:rsidR="00305D71" w:rsidRPr="00677EEF">
        <w:rPr>
          <w:sz w:val="22"/>
          <w:szCs w:val="22"/>
        </w:rPr>
        <w:t>zvēlēties īstenojamos projektus/pasākumus, ņemot vērā bērnu un jauniešu intereses un centra finansiālos resursus;</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lang w:eastAsia="lv-LV"/>
        </w:rPr>
        <w:t>N</w:t>
      </w:r>
      <w:r w:rsidR="00305D71" w:rsidRPr="00677EEF">
        <w:rPr>
          <w:sz w:val="22"/>
          <w:szCs w:val="22"/>
          <w:lang w:eastAsia="lv-LV"/>
        </w:rPr>
        <w:t>ovērtēt bērnu un jauniešu sasniegumus neformālajā izglītībā, brīvprātīgajā darbā, sabiedriskajā dzīvē;</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N</w:t>
      </w:r>
      <w:r w:rsidR="00305D71" w:rsidRPr="00677EEF">
        <w:rPr>
          <w:sz w:val="22"/>
          <w:szCs w:val="22"/>
        </w:rPr>
        <w:t>od</w:t>
      </w:r>
      <w:r w:rsidR="00A664CA" w:rsidRPr="00677EEF">
        <w:rPr>
          <w:sz w:val="22"/>
          <w:szCs w:val="22"/>
        </w:rPr>
        <w:t xml:space="preserve">rošināt komunikāciju </w:t>
      </w:r>
      <w:r w:rsidR="00305D71" w:rsidRPr="00677EEF">
        <w:rPr>
          <w:sz w:val="22"/>
          <w:szCs w:val="22"/>
        </w:rPr>
        <w:t>sociālajos tīklos (</w:t>
      </w:r>
      <w:proofErr w:type="spellStart"/>
      <w:r w:rsidR="00305D71" w:rsidRPr="00677EEF">
        <w:rPr>
          <w:sz w:val="22"/>
          <w:szCs w:val="22"/>
        </w:rPr>
        <w:t>Draugiem.lv</w:t>
      </w:r>
      <w:proofErr w:type="spellEnd"/>
      <w:r w:rsidR="00305D71" w:rsidRPr="00677EEF">
        <w:rPr>
          <w:sz w:val="22"/>
          <w:szCs w:val="22"/>
        </w:rPr>
        <w:t xml:space="preserve">, </w:t>
      </w:r>
      <w:proofErr w:type="spellStart"/>
      <w:r w:rsidR="00305D71" w:rsidRPr="00677EEF">
        <w:rPr>
          <w:sz w:val="22"/>
          <w:szCs w:val="22"/>
        </w:rPr>
        <w:t>Facebook</w:t>
      </w:r>
      <w:proofErr w:type="spellEnd"/>
      <w:r w:rsidR="00305D71" w:rsidRPr="00677EEF">
        <w:rPr>
          <w:sz w:val="22"/>
          <w:szCs w:val="22"/>
        </w:rPr>
        <w:t xml:space="preserve">,, </w:t>
      </w:r>
      <w:proofErr w:type="spellStart"/>
      <w:r w:rsidR="00305D71" w:rsidRPr="00677EEF">
        <w:rPr>
          <w:sz w:val="22"/>
          <w:szCs w:val="22"/>
        </w:rPr>
        <w:t>Instagram</w:t>
      </w:r>
      <w:proofErr w:type="spellEnd"/>
      <w:r w:rsidR="00305D71" w:rsidRPr="00677EEF">
        <w:rPr>
          <w:sz w:val="22"/>
          <w:szCs w:val="22"/>
        </w:rPr>
        <w:t>);</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K</w:t>
      </w:r>
      <w:r w:rsidR="00305D71" w:rsidRPr="00677EEF">
        <w:rPr>
          <w:sz w:val="22"/>
          <w:szCs w:val="22"/>
        </w:rPr>
        <w:t>atras darba dienas beigās sakārtot, izslaucīt un</w:t>
      </w:r>
      <w:r w:rsidR="00305D71" w:rsidRPr="00677EEF">
        <w:rPr>
          <w:color w:val="FF0000"/>
          <w:sz w:val="22"/>
          <w:szCs w:val="22"/>
        </w:rPr>
        <w:t xml:space="preserve"> </w:t>
      </w:r>
      <w:r w:rsidR="00305D71" w:rsidRPr="00677EEF">
        <w:rPr>
          <w:sz w:val="22"/>
          <w:szCs w:val="22"/>
        </w:rPr>
        <w:t>izmazgāt Centra telpas, reizi nedēļā noslaucīt putekļus, nomazgāt logus pēc nepieciešamības, rūpēties par centra pieguļošās teritorijas tīrību, izravēt puķudobi pēc nepieciešamības;</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P</w:t>
      </w:r>
      <w:r w:rsidR="00305D71" w:rsidRPr="00677EEF">
        <w:rPr>
          <w:sz w:val="22"/>
          <w:szCs w:val="22"/>
        </w:rPr>
        <w:t xml:space="preserve">irms telpu atstāšanas pārbaudīt, vai logi un ūdens krāni aizvērti, izslēgti gaismas ķermeņi, elektroierīces </w:t>
      </w:r>
      <w:proofErr w:type="spellStart"/>
      <w:r w:rsidR="00305D71" w:rsidRPr="00677EEF">
        <w:rPr>
          <w:sz w:val="22"/>
          <w:szCs w:val="22"/>
        </w:rPr>
        <w:t>u.c</w:t>
      </w:r>
      <w:proofErr w:type="spellEnd"/>
      <w:r w:rsidR="00305D71" w:rsidRPr="00677EEF">
        <w:rPr>
          <w:sz w:val="22"/>
          <w:szCs w:val="22"/>
        </w:rPr>
        <w:t>.; uzlikt signalizāciju, neizpaust signalizācijas kodu trešajām personām;</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I</w:t>
      </w:r>
      <w:r w:rsidR="00305D71" w:rsidRPr="00677EEF">
        <w:rPr>
          <w:sz w:val="22"/>
          <w:szCs w:val="22"/>
        </w:rPr>
        <w:t>zvērtēt savu profesionālo darbību un pēc pieprasījuma sniegt atskaites par paveikto;</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R</w:t>
      </w:r>
      <w:r w:rsidR="00305D71" w:rsidRPr="00677EEF">
        <w:rPr>
          <w:sz w:val="22"/>
          <w:szCs w:val="22"/>
        </w:rPr>
        <w:t>īkoties saskaņā ar darba devēja norādījumiem un rīkojumiem;</w:t>
      </w:r>
    </w:p>
    <w:p w:rsidR="00305D71" w:rsidRPr="00677EEF" w:rsidRDefault="00305D71" w:rsidP="00677EEF">
      <w:pPr>
        <w:pStyle w:val="Pamatteksts"/>
        <w:numPr>
          <w:ilvl w:val="2"/>
          <w:numId w:val="6"/>
        </w:numPr>
        <w:tabs>
          <w:tab w:val="left" w:leader="underscore" w:pos="5760"/>
          <w:tab w:val="left" w:pos="8931"/>
        </w:tabs>
        <w:jc w:val="both"/>
        <w:rPr>
          <w:sz w:val="22"/>
          <w:szCs w:val="22"/>
        </w:rPr>
      </w:pPr>
      <w:r w:rsidRPr="00677EEF">
        <w:rPr>
          <w:sz w:val="22"/>
          <w:szCs w:val="22"/>
          <w:lang w:eastAsia="lv-LV"/>
        </w:rPr>
        <w:t>apmeklēt jaunatnes lietu speciālistiem paredzētos seminārus un apmācības</w:t>
      </w:r>
      <w:r w:rsidRPr="00677EEF">
        <w:rPr>
          <w:sz w:val="22"/>
          <w:szCs w:val="22"/>
        </w:rPr>
        <w:t xml:space="preserve"> kursus, pēc darba devēja rīkojuma;</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V</w:t>
      </w:r>
      <w:r w:rsidR="00305D71" w:rsidRPr="00677EEF">
        <w:rPr>
          <w:sz w:val="22"/>
          <w:szCs w:val="22"/>
        </w:rPr>
        <w:t>adīt Centra saimniecisko darbību,</w:t>
      </w:r>
      <w:r w:rsidR="00305D71" w:rsidRPr="00677EEF">
        <w:rPr>
          <w:color w:val="FF0000"/>
          <w:sz w:val="22"/>
          <w:szCs w:val="22"/>
        </w:rPr>
        <w:t xml:space="preserve"> </w:t>
      </w:r>
      <w:r w:rsidR="00305D71" w:rsidRPr="00677EEF">
        <w:rPr>
          <w:sz w:val="22"/>
          <w:szCs w:val="22"/>
        </w:rPr>
        <w:t>sniegt priekšlikumus vadībai par darba pienākumu veikšanā nepieciešamo darba rīku un lī</w:t>
      </w:r>
      <w:r w:rsidR="00A664CA" w:rsidRPr="00677EEF">
        <w:rPr>
          <w:sz w:val="22"/>
          <w:szCs w:val="22"/>
        </w:rPr>
        <w:t>dzekļu iegādi, kā arī par finanš</w:t>
      </w:r>
      <w:r w:rsidR="00305D71" w:rsidRPr="00677EEF">
        <w:rPr>
          <w:sz w:val="22"/>
          <w:szCs w:val="22"/>
        </w:rPr>
        <w:t>u piesaisti to iegādei;</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R</w:t>
      </w:r>
      <w:r w:rsidR="00305D71" w:rsidRPr="00677EEF">
        <w:rPr>
          <w:sz w:val="22"/>
          <w:szCs w:val="22"/>
        </w:rPr>
        <w:t xml:space="preserve">isināt </w:t>
      </w:r>
      <w:proofErr w:type="spellStart"/>
      <w:r w:rsidR="00305D71" w:rsidRPr="00677EEF">
        <w:rPr>
          <w:sz w:val="22"/>
          <w:szCs w:val="22"/>
        </w:rPr>
        <w:t>problēmsituācijas</w:t>
      </w:r>
      <w:proofErr w:type="spellEnd"/>
      <w:r w:rsidR="00305D71" w:rsidRPr="00677EEF">
        <w:rPr>
          <w:sz w:val="22"/>
          <w:szCs w:val="22"/>
        </w:rPr>
        <w:t xml:space="preserve"> darba procesā patstāvīgi vai konsultējoties ar pagasta pārvaldes vadītāju;</w:t>
      </w:r>
    </w:p>
    <w:p w:rsidR="00305D71" w:rsidRPr="00677EEF" w:rsidRDefault="002D5FAE" w:rsidP="00677EEF">
      <w:pPr>
        <w:pStyle w:val="Pamatteksts"/>
        <w:numPr>
          <w:ilvl w:val="2"/>
          <w:numId w:val="6"/>
        </w:numPr>
        <w:tabs>
          <w:tab w:val="left" w:leader="underscore" w:pos="5760"/>
          <w:tab w:val="left" w:pos="8931"/>
        </w:tabs>
        <w:jc w:val="both"/>
        <w:rPr>
          <w:sz w:val="22"/>
          <w:szCs w:val="22"/>
        </w:rPr>
      </w:pPr>
      <w:r w:rsidRPr="00677EEF">
        <w:rPr>
          <w:sz w:val="22"/>
          <w:szCs w:val="22"/>
        </w:rPr>
        <w:t>P</w:t>
      </w:r>
      <w:r w:rsidR="00305D71" w:rsidRPr="00677EEF">
        <w:rPr>
          <w:sz w:val="22"/>
          <w:szCs w:val="22"/>
        </w:rPr>
        <w:t xml:space="preserve">ildīt citus darba devēja rīkojumus un norādījumus, kas nav pretrunā ar Darba likumu, darba līgumu un, kas saistīti ar iepriekš uzskaitīto tiešo pienākumu izpildi un paveicami darbiniekam noteikta darba laika ietvaros. </w:t>
      </w:r>
    </w:p>
    <w:p w:rsidR="00305D71" w:rsidRPr="00677EEF" w:rsidRDefault="00305D71" w:rsidP="00677EEF">
      <w:pPr>
        <w:pStyle w:val="Pamatteksts"/>
        <w:tabs>
          <w:tab w:val="left" w:leader="underscore" w:pos="5760"/>
          <w:tab w:val="left" w:pos="8931"/>
        </w:tabs>
        <w:ind w:left="540"/>
        <w:jc w:val="both"/>
        <w:rPr>
          <w:sz w:val="22"/>
          <w:szCs w:val="22"/>
        </w:rPr>
      </w:pPr>
    </w:p>
    <w:p w:rsidR="00305D71" w:rsidRPr="00677EEF" w:rsidRDefault="00305D71" w:rsidP="00677EEF">
      <w:pPr>
        <w:pStyle w:val="Pamatteksts"/>
        <w:numPr>
          <w:ilvl w:val="1"/>
          <w:numId w:val="6"/>
        </w:numPr>
        <w:tabs>
          <w:tab w:val="clear" w:pos="8550"/>
          <w:tab w:val="left" w:leader="underscore" w:pos="5760"/>
          <w:tab w:val="left" w:pos="8931"/>
        </w:tabs>
        <w:rPr>
          <w:b/>
          <w:sz w:val="22"/>
          <w:szCs w:val="22"/>
        </w:rPr>
      </w:pPr>
      <w:r w:rsidRPr="00677EEF">
        <w:rPr>
          <w:b/>
          <w:sz w:val="22"/>
          <w:szCs w:val="22"/>
        </w:rPr>
        <w:t>Centra darbinieku tiesības</w:t>
      </w:r>
    </w:p>
    <w:p w:rsidR="005A30AB" w:rsidRPr="00677EEF" w:rsidRDefault="002D5FAE"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rPr>
        <w:t>S</w:t>
      </w:r>
      <w:r w:rsidR="00305D71" w:rsidRPr="00677EEF">
        <w:rPr>
          <w:sz w:val="22"/>
          <w:szCs w:val="22"/>
        </w:rPr>
        <w:t>avlaicīgi saņemt amata</w:t>
      </w:r>
      <w:proofErr w:type="gramStart"/>
      <w:r w:rsidR="00305D71" w:rsidRPr="00677EEF">
        <w:rPr>
          <w:sz w:val="22"/>
          <w:szCs w:val="22"/>
        </w:rPr>
        <w:t xml:space="preserve">  </w:t>
      </w:r>
      <w:proofErr w:type="gramEnd"/>
      <w:r w:rsidR="00305D71" w:rsidRPr="00677EEF">
        <w:rPr>
          <w:sz w:val="22"/>
          <w:szCs w:val="22"/>
        </w:rPr>
        <w:t>pienākumu veikšanai nepieciešamo informāciju un līdzekļus;</w:t>
      </w:r>
    </w:p>
    <w:p w:rsidR="005A30AB" w:rsidRPr="00677EEF" w:rsidRDefault="002D5FAE"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rPr>
        <w:t>L</w:t>
      </w:r>
      <w:r w:rsidR="00305D71" w:rsidRPr="00677EEF">
        <w:rPr>
          <w:sz w:val="22"/>
          <w:szCs w:val="22"/>
        </w:rPr>
        <w:t>ūgt konsultatīvo palīdzību no citām iestādēm un organizācijām;</w:t>
      </w:r>
    </w:p>
    <w:p w:rsidR="005A30AB" w:rsidRPr="00677EEF" w:rsidRDefault="00305D71"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rPr>
        <w:t xml:space="preserve">sniegt priekšlikumus par uzlabojumu, kas saistīti ar tiešo darbu, ieviešanu; </w:t>
      </w:r>
    </w:p>
    <w:p w:rsidR="005A30AB" w:rsidRPr="00677EEF" w:rsidRDefault="002D5FAE"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rPr>
        <w:t>P</w:t>
      </w:r>
      <w:r w:rsidR="00305D71" w:rsidRPr="00677EEF">
        <w:rPr>
          <w:sz w:val="22"/>
          <w:szCs w:val="22"/>
        </w:rPr>
        <w:t>aaugstināt kvalifikāciju, piedaloties kursos, semināros;</w:t>
      </w:r>
      <w:r w:rsidR="005A30AB" w:rsidRPr="00677EEF">
        <w:rPr>
          <w:sz w:val="22"/>
          <w:szCs w:val="22"/>
        </w:rPr>
        <w:t xml:space="preserve"> </w:t>
      </w:r>
      <w:r w:rsidR="00305D71" w:rsidRPr="00677EEF">
        <w:rPr>
          <w:sz w:val="22"/>
          <w:szCs w:val="22"/>
          <w:lang w:eastAsia="lv-LV"/>
        </w:rPr>
        <w:t>savu pilnvaru ietvaros izmantot piešķirtos finanšu, tehniskos un citus resursus, lai nodrošinātu nepieciešamo funkciju un uzdevumu izpildi;</w:t>
      </w:r>
    </w:p>
    <w:p w:rsidR="005A30AB" w:rsidRPr="00677EEF" w:rsidRDefault="002D5FAE"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rPr>
        <w:t>B</w:t>
      </w:r>
      <w:r w:rsidR="00305D71" w:rsidRPr="00677EEF">
        <w:rPr>
          <w:sz w:val="22"/>
          <w:szCs w:val="22"/>
        </w:rPr>
        <w:t xml:space="preserve">ez īpaša pilnvarojuma pārstāvēt Centra </w:t>
      </w:r>
      <w:r w:rsidR="00305D71" w:rsidRPr="00677EEF">
        <w:rPr>
          <w:sz w:val="22"/>
          <w:szCs w:val="22"/>
          <w:lang w:eastAsia="lv-LV"/>
        </w:rPr>
        <w:t>intereses visās valsts, pašvaldību un sabiedriskajās institūcijās un citās organizācijās.</w:t>
      </w:r>
      <w:r w:rsidR="00305D71" w:rsidRPr="00677EEF">
        <w:rPr>
          <w:sz w:val="22"/>
          <w:szCs w:val="22"/>
        </w:rPr>
        <w:t>;</w:t>
      </w:r>
    </w:p>
    <w:p w:rsidR="005A30AB" w:rsidRPr="00677EEF" w:rsidRDefault="002D5FAE"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lang w:eastAsia="lv-LV"/>
        </w:rPr>
        <w:t>I</w:t>
      </w:r>
      <w:r w:rsidR="00305D71" w:rsidRPr="00677EEF">
        <w:rPr>
          <w:sz w:val="22"/>
          <w:szCs w:val="22"/>
          <w:lang w:eastAsia="lv-LV"/>
        </w:rPr>
        <w:t>kdienas darbus organizēt uz brīvprātīgā darba principiem, iesaistot darbā jauniešus;</w:t>
      </w:r>
    </w:p>
    <w:p w:rsidR="00305D71" w:rsidRPr="00677EEF" w:rsidRDefault="002D5FAE" w:rsidP="00677EEF">
      <w:pPr>
        <w:pStyle w:val="Pamatteksts"/>
        <w:numPr>
          <w:ilvl w:val="2"/>
          <w:numId w:val="6"/>
        </w:numPr>
        <w:tabs>
          <w:tab w:val="clear" w:pos="8550"/>
          <w:tab w:val="left" w:leader="underscore" w:pos="5760"/>
          <w:tab w:val="left" w:pos="8931"/>
        </w:tabs>
        <w:jc w:val="both"/>
        <w:rPr>
          <w:sz w:val="22"/>
          <w:szCs w:val="22"/>
        </w:rPr>
      </w:pPr>
      <w:r w:rsidRPr="00677EEF">
        <w:rPr>
          <w:sz w:val="22"/>
          <w:szCs w:val="22"/>
        </w:rPr>
        <w:t>C</w:t>
      </w:r>
      <w:r w:rsidR="00305D71" w:rsidRPr="00677EEF">
        <w:rPr>
          <w:sz w:val="22"/>
          <w:szCs w:val="22"/>
        </w:rPr>
        <w:t>itas tiesības saskaņā ar LR spēkā esošiem normatīvajiem aktiem.</w:t>
      </w:r>
    </w:p>
    <w:p w:rsidR="00305D71" w:rsidRPr="00677EEF" w:rsidRDefault="00305D71" w:rsidP="00677EEF">
      <w:pPr>
        <w:pStyle w:val="Sarakstarindkopa"/>
        <w:ind w:left="540"/>
        <w:jc w:val="both"/>
        <w:rPr>
          <w:sz w:val="22"/>
          <w:szCs w:val="22"/>
        </w:rPr>
      </w:pPr>
    </w:p>
    <w:p w:rsidR="005A30AB" w:rsidRPr="00677EEF" w:rsidRDefault="005A30AB" w:rsidP="00677EEF">
      <w:pPr>
        <w:pStyle w:val="Sarakstarindkopa"/>
        <w:numPr>
          <w:ilvl w:val="0"/>
          <w:numId w:val="6"/>
        </w:numPr>
        <w:rPr>
          <w:b/>
          <w:sz w:val="22"/>
          <w:szCs w:val="22"/>
        </w:rPr>
      </w:pPr>
      <w:r w:rsidRPr="00677EEF">
        <w:rPr>
          <w:b/>
          <w:bCs/>
          <w:sz w:val="22"/>
          <w:szCs w:val="22"/>
        </w:rPr>
        <w:t>Centra finansēšanas kārtība un materiāli tehniskā bāze</w:t>
      </w:r>
    </w:p>
    <w:p w:rsidR="005A30AB" w:rsidRPr="00677EEF" w:rsidRDefault="005A30AB" w:rsidP="00677EEF">
      <w:pPr>
        <w:pStyle w:val="Default"/>
        <w:numPr>
          <w:ilvl w:val="1"/>
          <w:numId w:val="9"/>
        </w:numPr>
        <w:jc w:val="both"/>
        <w:rPr>
          <w:sz w:val="22"/>
          <w:szCs w:val="22"/>
        </w:rPr>
      </w:pPr>
      <w:r w:rsidRPr="00677EEF">
        <w:rPr>
          <w:sz w:val="22"/>
          <w:szCs w:val="22"/>
        </w:rPr>
        <w:t xml:space="preserve">Centra finansu resursus var veidot </w:t>
      </w:r>
      <w:r w:rsidRPr="00677EEF">
        <w:rPr>
          <w:color w:val="auto"/>
          <w:sz w:val="22"/>
          <w:szCs w:val="22"/>
        </w:rPr>
        <w:t>Sarkaņu pagasta pārvaldes</w:t>
      </w:r>
      <w:r w:rsidRPr="00677EEF">
        <w:rPr>
          <w:color w:val="0070C0"/>
          <w:sz w:val="22"/>
          <w:szCs w:val="22"/>
        </w:rPr>
        <w:t>,</w:t>
      </w:r>
      <w:r w:rsidRPr="00677EEF">
        <w:rPr>
          <w:sz w:val="22"/>
          <w:szCs w:val="22"/>
        </w:rPr>
        <w:t xml:space="preserve"> Madonas novada pašvaldības, valsts budžeta līdzekļi, ieņēmumi no maksas pakalpojumiem, ziedojumi un dāvinājumi, starptautisko finansējumu programmu un projektu līdzekļi </w:t>
      </w:r>
      <w:proofErr w:type="spellStart"/>
      <w:r w:rsidRPr="00677EEF">
        <w:rPr>
          <w:sz w:val="22"/>
          <w:szCs w:val="22"/>
        </w:rPr>
        <w:t>u.c</w:t>
      </w:r>
      <w:proofErr w:type="spellEnd"/>
      <w:r w:rsidRPr="00677EEF">
        <w:rPr>
          <w:sz w:val="22"/>
          <w:szCs w:val="22"/>
        </w:rPr>
        <w:t xml:space="preserve">. Latvijas Republikas tiesību aktos atļautie ieņēmumi. </w:t>
      </w:r>
      <w:r w:rsidRPr="00677EEF">
        <w:rPr>
          <w:color w:val="auto"/>
          <w:sz w:val="22"/>
          <w:szCs w:val="22"/>
        </w:rPr>
        <w:t xml:space="preserve">Par dāvinājumiem un ziedojumiem, kas saņemti mantas </w:t>
      </w:r>
      <w:r w:rsidR="002D5FAE" w:rsidRPr="00677EEF">
        <w:rPr>
          <w:color w:val="auto"/>
          <w:sz w:val="22"/>
          <w:szCs w:val="22"/>
        </w:rPr>
        <w:t>veidā, sastāda pieņemšanas aktu;</w:t>
      </w:r>
    </w:p>
    <w:p w:rsidR="005A30AB" w:rsidRPr="00677EEF" w:rsidRDefault="005A30AB" w:rsidP="00677EEF">
      <w:pPr>
        <w:pStyle w:val="Sarakstarindkopa"/>
        <w:numPr>
          <w:ilvl w:val="1"/>
          <w:numId w:val="9"/>
        </w:numPr>
        <w:rPr>
          <w:sz w:val="22"/>
          <w:szCs w:val="22"/>
        </w:rPr>
      </w:pPr>
      <w:r w:rsidRPr="00677EEF">
        <w:rPr>
          <w:sz w:val="22"/>
          <w:szCs w:val="22"/>
        </w:rPr>
        <w:t>Centra finanšu līdzekļi tiek izmantoti atbilstoši Centra darbības</w:t>
      </w:r>
      <w:r w:rsidR="002D5FAE" w:rsidRPr="00677EEF">
        <w:rPr>
          <w:sz w:val="22"/>
          <w:szCs w:val="22"/>
        </w:rPr>
        <w:t xml:space="preserve"> mērķu un uzdevumu</w:t>
      </w:r>
      <w:proofErr w:type="gramStart"/>
      <w:r w:rsidR="002D5FAE" w:rsidRPr="00677EEF">
        <w:rPr>
          <w:sz w:val="22"/>
          <w:szCs w:val="22"/>
        </w:rPr>
        <w:t xml:space="preserve">  </w:t>
      </w:r>
      <w:proofErr w:type="gramEnd"/>
      <w:r w:rsidR="002D5FAE" w:rsidRPr="00677EEF">
        <w:rPr>
          <w:sz w:val="22"/>
          <w:szCs w:val="22"/>
        </w:rPr>
        <w:t>īstenošanai;</w:t>
      </w:r>
    </w:p>
    <w:p w:rsidR="002D5FAE" w:rsidRPr="00677EEF" w:rsidRDefault="005A30AB" w:rsidP="00677EEF">
      <w:pPr>
        <w:pStyle w:val="Sarakstarindkopa"/>
        <w:numPr>
          <w:ilvl w:val="1"/>
          <w:numId w:val="9"/>
        </w:numPr>
        <w:rPr>
          <w:sz w:val="22"/>
          <w:szCs w:val="22"/>
        </w:rPr>
      </w:pPr>
      <w:r w:rsidRPr="00677EEF">
        <w:rPr>
          <w:sz w:val="22"/>
          <w:szCs w:val="22"/>
        </w:rPr>
        <w:t>Centra materiāli tehnisko bāzi veido pamatlīdzekļi un apgrozāmie līdzekļi, kas nodoti Centra bilancē vai Centrs tos iegādājies savas s</w:t>
      </w:r>
      <w:r w:rsidR="002D5FAE" w:rsidRPr="00677EEF">
        <w:rPr>
          <w:sz w:val="22"/>
          <w:szCs w:val="22"/>
        </w:rPr>
        <w:t>aimnieciskās darbības rezultātā;</w:t>
      </w:r>
    </w:p>
    <w:p w:rsidR="002D5FAE" w:rsidRPr="00677EEF" w:rsidRDefault="002D5FAE" w:rsidP="00677EEF">
      <w:pPr>
        <w:pStyle w:val="Sarakstarindkopa"/>
        <w:numPr>
          <w:ilvl w:val="1"/>
          <w:numId w:val="9"/>
        </w:numPr>
        <w:rPr>
          <w:sz w:val="22"/>
          <w:szCs w:val="22"/>
        </w:rPr>
      </w:pPr>
      <w:r w:rsidRPr="00677EEF">
        <w:rPr>
          <w:sz w:val="22"/>
          <w:szCs w:val="22"/>
        </w:rPr>
        <w:t xml:space="preserve">Centra materiālo vērtību uzskaiti veic Centra vadītājs saskaņā ar grāmatvedības uzskaites prasībām. </w:t>
      </w:r>
    </w:p>
    <w:p w:rsidR="002D5FAE" w:rsidRPr="00677EEF" w:rsidRDefault="002D5FAE" w:rsidP="00677EEF">
      <w:pPr>
        <w:ind w:left="180"/>
        <w:rPr>
          <w:sz w:val="22"/>
          <w:szCs w:val="22"/>
        </w:rPr>
      </w:pPr>
    </w:p>
    <w:p w:rsidR="005A30AB" w:rsidRDefault="005A30AB" w:rsidP="00677EEF">
      <w:pPr>
        <w:pStyle w:val="Sarakstarindkopa"/>
        <w:ind w:left="540"/>
        <w:jc w:val="both"/>
        <w:rPr>
          <w:sz w:val="22"/>
          <w:szCs w:val="22"/>
        </w:rPr>
      </w:pPr>
    </w:p>
    <w:p w:rsidR="005B50B6" w:rsidRDefault="005B50B6" w:rsidP="00677EEF">
      <w:pPr>
        <w:pStyle w:val="Sarakstarindkopa"/>
        <w:ind w:left="540"/>
        <w:jc w:val="both"/>
        <w:rPr>
          <w:sz w:val="22"/>
          <w:szCs w:val="22"/>
        </w:rPr>
      </w:pPr>
    </w:p>
    <w:p w:rsidR="005B50B6" w:rsidRDefault="005B50B6" w:rsidP="00677EEF">
      <w:pPr>
        <w:pStyle w:val="Sarakstarindkopa"/>
        <w:ind w:left="540"/>
        <w:jc w:val="both"/>
        <w:rPr>
          <w:sz w:val="22"/>
          <w:szCs w:val="22"/>
        </w:rPr>
      </w:pPr>
    </w:p>
    <w:p w:rsidR="005B50B6" w:rsidRDefault="005B50B6" w:rsidP="00677EEF">
      <w:pPr>
        <w:pStyle w:val="Sarakstarindkopa"/>
        <w:ind w:left="540"/>
        <w:jc w:val="both"/>
        <w:rPr>
          <w:sz w:val="22"/>
          <w:szCs w:val="22"/>
        </w:rPr>
      </w:pPr>
    </w:p>
    <w:p w:rsidR="005B50B6" w:rsidRPr="00677EEF" w:rsidRDefault="005B50B6" w:rsidP="00677EEF">
      <w:pPr>
        <w:pStyle w:val="Sarakstarindkopa"/>
        <w:ind w:left="540"/>
        <w:jc w:val="both"/>
        <w:rPr>
          <w:sz w:val="22"/>
          <w:szCs w:val="22"/>
        </w:rPr>
      </w:pPr>
      <w:bookmarkStart w:id="0" w:name="_GoBack"/>
      <w:bookmarkEnd w:id="0"/>
    </w:p>
    <w:p w:rsidR="005A30AB" w:rsidRPr="00677EEF" w:rsidRDefault="005A30AB" w:rsidP="00677EEF">
      <w:pPr>
        <w:pStyle w:val="Sarakstarindkopa"/>
        <w:ind w:left="540"/>
        <w:jc w:val="both"/>
        <w:rPr>
          <w:sz w:val="22"/>
          <w:szCs w:val="22"/>
        </w:rPr>
      </w:pPr>
    </w:p>
    <w:p w:rsidR="005A30AB" w:rsidRPr="00677EEF" w:rsidRDefault="005A30AB" w:rsidP="00677EEF">
      <w:pPr>
        <w:pStyle w:val="Sarakstarindkopa"/>
        <w:numPr>
          <w:ilvl w:val="0"/>
          <w:numId w:val="10"/>
        </w:numPr>
        <w:tabs>
          <w:tab w:val="left" w:pos="851"/>
        </w:tabs>
        <w:rPr>
          <w:rFonts w:eastAsia="MS Gothic"/>
          <w:b/>
          <w:bCs/>
          <w:iCs/>
          <w:sz w:val="22"/>
          <w:szCs w:val="22"/>
        </w:rPr>
      </w:pPr>
      <w:r w:rsidRPr="00677EEF">
        <w:rPr>
          <w:rFonts w:eastAsia="MS Gothic"/>
          <w:b/>
          <w:bCs/>
          <w:iCs/>
          <w:sz w:val="22"/>
          <w:szCs w:val="22"/>
        </w:rPr>
        <w:lastRenderedPageBreak/>
        <w:t>Centra darbības tiesiskuma nodrošināšana</w:t>
      </w:r>
    </w:p>
    <w:p w:rsidR="005A30AB" w:rsidRPr="00677EEF" w:rsidRDefault="005A30AB" w:rsidP="00677EEF">
      <w:pPr>
        <w:pStyle w:val="Sarakstarindkopa"/>
        <w:tabs>
          <w:tab w:val="left" w:pos="851"/>
        </w:tabs>
        <w:ind w:left="360"/>
        <w:rPr>
          <w:rFonts w:eastAsia="MS Gothic"/>
          <w:b/>
          <w:bCs/>
          <w:iCs/>
          <w:sz w:val="22"/>
          <w:szCs w:val="22"/>
        </w:rPr>
      </w:pPr>
    </w:p>
    <w:p w:rsidR="005A30AB" w:rsidRPr="00677EEF" w:rsidRDefault="005A30AB" w:rsidP="00677EEF">
      <w:pPr>
        <w:pStyle w:val="Sarakstarindkopa"/>
        <w:numPr>
          <w:ilvl w:val="1"/>
          <w:numId w:val="10"/>
        </w:numPr>
        <w:jc w:val="both"/>
        <w:rPr>
          <w:sz w:val="22"/>
          <w:szCs w:val="22"/>
        </w:rPr>
      </w:pPr>
      <w:r w:rsidRPr="00677EEF">
        <w:rPr>
          <w:sz w:val="22"/>
          <w:szCs w:val="22"/>
        </w:rPr>
        <w:t>Grozījumus Centra nolikumā var veikt pēc Centra vadītāja, Sarkaņu pagasta pārvaldes vai Madonas novada pašvaldības speciālistu priekšlikuma. Grozījumus nolikumā apstiprina Madonas novada pašvaldības dome.</w:t>
      </w:r>
    </w:p>
    <w:p w:rsidR="005A30AB" w:rsidRPr="00677EEF" w:rsidRDefault="005A30AB" w:rsidP="00677EEF">
      <w:pPr>
        <w:pStyle w:val="Sarakstarindkopa"/>
        <w:numPr>
          <w:ilvl w:val="1"/>
          <w:numId w:val="10"/>
        </w:numPr>
        <w:jc w:val="both"/>
        <w:rPr>
          <w:sz w:val="22"/>
          <w:szCs w:val="22"/>
        </w:rPr>
      </w:pPr>
      <w:r w:rsidRPr="00677EEF">
        <w:rPr>
          <w:sz w:val="22"/>
          <w:szCs w:val="22"/>
        </w:rPr>
        <w:t>Vadītāja izdotos aktus un faktisko rīcību var apstrīdēt Madonas novada pašvaldības Administratīvo strīdu izskatīšanas komisijā, ja normatīvajos aktos nav noteikts citādi.</w:t>
      </w:r>
    </w:p>
    <w:p w:rsidR="005A30AB" w:rsidRPr="00677EEF" w:rsidRDefault="005A30AB" w:rsidP="00677EEF">
      <w:pPr>
        <w:pStyle w:val="Sarakstarindkopa"/>
        <w:ind w:left="540"/>
        <w:jc w:val="both"/>
        <w:rPr>
          <w:sz w:val="22"/>
          <w:szCs w:val="22"/>
        </w:rPr>
      </w:pPr>
    </w:p>
    <w:p w:rsidR="006548AD" w:rsidRPr="00677EEF" w:rsidRDefault="006548AD" w:rsidP="00677EEF">
      <w:pPr>
        <w:pStyle w:val="Default"/>
        <w:jc w:val="both"/>
        <w:rPr>
          <w:color w:val="FF0000"/>
          <w:sz w:val="22"/>
          <w:szCs w:val="22"/>
        </w:rPr>
      </w:pPr>
    </w:p>
    <w:p w:rsidR="005A30AB" w:rsidRPr="00677EEF" w:rsidRDefault="005A30AB" w:rsidP="00677EEF">
      <w:pPr>
        <w:rPr>
          <w:sz w:val="22"/>
          <w:szCs w:val="22"/>
        </w:rPr>
      </w:pPr>
      <w:r w:rsidRPr="00677EEF">
        <w:rPr>
          <w:sz w:val="22"/>
          <w:szCs w:val="22"/>
        </w:rPr>
        <w:t>Pagasta pārvaldes vadītājs</w:t>
      </w:r>
      <w:proofErr w:type="gramStart"/>
      <w:r w:rsidRPr="00677EEF">
        <w:rPr>
          <w:sz w:val="22"/>
          <w:szCs w:val="22"/>
        </w:rPr>
        <w:t xml:space="preserve">                                                               </w:t>
      </w:r>
      <w:proofErr w:type="gramEnd"/>
      <w:r w:rsidRPr="00677EEF">
        <w:rPr>
          <w:sz w:val="22"/>
          <w:szCs w:val="22"/>
        </w:rPr>
        <w:t>A. Simtnieks</w:t>
      </w:r>
    </w:p>
    <w:p w:rsidR="006E06F5" w:rsidRDefault="006E06F5" w:rsidP="006548AD"/>
    <w:sectPr w:rsidR="006E06F5" w:rsidSect="005B50B6">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58" w:rsidRDefault="007E4858" w:rsidP="00677EEF">
      <w:r>
        <w:separator/>
      </w:r>
    </w:p>
  </w:endnote>
  <w:endnote w:type="continuationSeparator" w:id="0">
    <w:p w:rsidR="007E4858" w:rsidRDefault="007E4858" w:rsidP="0067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9695"/>
      <w:docPartObj>
        <w:docPartGallery w:val="Page Numbers (Bottom of Page)"/>
        <w:docPartUnique/>
      </w:docPartObj>
    </w:sdtPr>
    <w:sdtEndPr/>
    <w:sdtContent>
      <w:p w:rsidR="00677EEF" w:rsidRDefault="00677EEF">
        <w:pPr>
          <w:pStyle w:val="Kjene"/>
          <w:jc w:val="center"/>
        </w:pPr>
        <w:r>
          <w:fldChar w:fldCharType="begin"/>
        </w:r>
        <w:r>
          <w:instrText>PAGE   \* MERGEFORMAT</w:instrText>
        </w:r>
        <w:r>
          <w:fldChar w:fldCharType="separate"/>
        </w:r>
        <w:r w:rsidR="005B50B6">
          <w:rPr>
            <w:noProof/>
          </w:rPr>
          <w:t>4</w:t>
        </w:r>
        <w:r>
          <w:fldChar w:fldCharType="end"/>
        </w:r>
      </w:p>
    </w:sdtContent>
  </w:sdt>
  <w:p w:rsidR="00677EEF" w:rsidRDefault="00677EE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58" w:rsidRDefault="007E4858" w:rsidP="00677EEF">
      <w:r>
        <w:separator/>
      </w:r>
    </w:p>
  </w:footnote>
  <w:footnote w:type="continuationSeparator" w:id="0">
    <w:p w:rsidR="007E4858" w:rsidRDefault="007E4858" w:rsidP="00677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71EF"/>
    <w:multiLevelType w:val="multilevel"/>
    <w:tmpl w:val="6928A58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5A3EEC"/>
    <w:multiLevelType w:val="multilevel"/>
    <w:tmpl w:val="0409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2">
    <w:nsid w:val="165C01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703642"/>
    <w:multiLevelType w:val="multilevel"/>
    <w:tmpl w:val="8346A2DA"/>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A9315F1"/>
    <w:multiLevelType w:val="hybridMultilevel"/>
    <w:tmpl w:val="9C16A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B213FC2"/>
    <w:multiLevelType w:val="multilevel"/>
    <w:tmpl w:val="755AA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90F762F"/>
    <w:multiLevelType w:val="multilevel"/>
    <w:tmpl w:val="7A6636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C2A1D4C"/>
    <w:multiLevelType w:val="multilevel"/>
    <w:tmpl w:val="4672DDA6"/>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34328B2"/>
    <w:multiLevelType w:val="multilevel"/>
    <w:tmpl w:val="E4DEB90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78DB36C6"/>
    <w:multiLevelType w:val="multilevel"/>
    <w:tmpl w:val="26027BD6"/>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F5"/>
    <w:rsid w:val="000A095A"/>
    <w:rsid w:val="000C280F"/>
    <w:rsid w:val="002D5FAE"/>
    <w:rsid w:val="00305D71"/>
    <w:rsid w:val="00422A07"/>
    <w:rsid w:val="004A1D0E"/>
    <w:rsid w:val="005A30AB"/>
    <w:rsid w:val="005B50B6"/>
    <w:rsid w:val="006548AD"/>
    <w:rsid w:val="00677EEF"/>
    <w:rsid w:val="006E06F5"/>
    <w:rsid w:val="007E4858"/>
    <w:rsid w:val="0091012D"/>
    <w:rsid w:val="009C7783"/>
    <w:rsid w:val="00A664CA"/>
    <w:rsid w:val="00B74BCB"/>
    <w:rsid w:val="00C67249"/>
    <w:rsid w:val="00E568C2"/>
    <w:rsid w:val="00F143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06F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E06F5"/>
    <w:pPr>
      <w:keepNext/>
      <w:numPr>
        <w:numId w:val="3"/>
      </w:numPr>
      <w:spacing w:before="240" w:after="60"/>
      <w:outlineLvl w:val="0"/>
    </w:pPr>
    <w:rPr>
      <w:rFonts w:ascii="Calibri" w:eastAsia="MS Gothic" w:hAnsi="Calibri"/>
      <w:b/>
      <w:bCs/>
      <w:kern w:val="32"/>
      <w:sz w:val="32"/>
      <w:szCs w:val="32"/>
      <w:lang w:eastAsia="en-US"/>
    </w:rPr>
  </w:style>
  <w:style w:type="paragraph" w:styleId="Virsraksts2">
    <w:name w:val="heading 2"/>
    <w:basedOn w:val="Parasts"/>
    <w:next w:val="Parasts"/>
    <w:link w:val="Virsraksts2Rakstz"/>
    <w:qFormat/>
    <w:rsid w:val="006E06F5"/>
    <w:pPr>
      <w:keepNext/>
      <w:numPr>
        <w:ilvl w:val="1"/>
        <w:numId w:val="3"/>
      </w:numPr>
      <w:spacing w:before="240" w:after="60"/>
      <w:outlineLvl w:val="1"/>
    </w:pPr>
    <w:rPr>
      <w:rFonts w:ascii="Calibri" w:eastAsia="MS Gothic" w:hAnsi="Calibri"/>
      <w:b/>
      <w:bCs/>
      <w:i/>
      <w:iCs/>
      <w:sz w:val="28"/>
      <w:szCs w:val="28"/>
      <w:lang w:eastAsia="en-US"/>
    </w:rPr>
  </w:style>
  <w:style w:type="paragraph" w:styleId="Virsraksts3">
    <w:name w:val="heading 3"/>
    <w:basedOn w:val="Parasts"/>
    <w:next w:val="Parasts"/>
    <w:link w:val="Virsraksts3Rakstz"/>
    <w:qFormat/>
    <w:rsid w:val="006E06F5"/>
    <w:pPr>
      <w:keepNext/>
      <w:numPr>
        <w:ilvl w:val="2"/>
        <w:numId w:val="3"/>
      </w:numPr>
      <w:spacing w:before="240" w:after="60"/>
      <w:outlineLvl w:val="2"/>
    </w:pPr>
    <w:rPr>
      <w:rFonts w:ascii="Calibri" w:eastAsia="MS Gothic" w:hAnsi="Calibri"/>
      <w:b/>
      <w:bCs/>
      <w:sz w:val="26"/>
      <w:szCs w:val="26"/>
      <w:lang w:eastAsia="en-US"/>
    </w:rPr>
  </w:style>
  <w:style w:type="paragraph" w:styleId="Virsraksts4">
    <w:name w:val="heading 4"/>
    <w:basedOn w:val="Parasts"/>
    <w:next w:val="Parasts"/>
    <w:link w:val="Virsraksts4Rakstz"/>
    <w:qFormat/>
    <w:rsid w:val="006E06F5"/>
    <w:pPr>
      <w:keepNext/>
      <w:numPr>
        <w:ilvl w:val="3"/>
        <w:numId w:val="3"/>
      </w:numPr>
      <w:spacing w:before="240" w:after="60"/>
      <w:outlineLvl w:val="3"/>
    </w:pPr>
    <w:rPr>
      <w:rFonts w:ascii="Cambria" w:eastAsia="MS Mincho" w:hAnsi="Cambria"/>
      <w:b/>
      <w:bCs/>
      <w:sz w:val="28"/>
      <w:szCs w:val="28"/>
      <w:lang w:eastAsia="en-US"/>
    </w:rPr>
  </w:style>
  <w:style w:type="paragraph" w:styleId="Virsraksts5">
    <w:name w:val="heading 5"/>
    <w:basedOn w:val="Parasts"/>
    <w:next w:val="Parasts"/>
    <w:link w:val="Virsraksts5Rakstz"/>
    <w:qFormat/>
    <w:rsid w:val="006E06F5"/>
    <w:pPr>
      <w:numPr>
        <w:ilvl w:val="4"/>
        <w:numId w:val="3"/>
      </w:numPr>
      <w:spacing w:before="240" w:after="60"/>
      <w:outlineLvl w:val="4"/>
    </w:pPr>
    <w:rPr>
      <w:rFonts w:ascii="Cambria" w:eastAsia="MS Mincho" w:hAnsi="Cambria"/>
      <w:b/>
      <w:bCs/>
      <w:i/>
      <w:iCs/>
      <w:sz w:val="26"/>
      <w:szCs w:val="26"/>
      <w:lang w:eastAsia="en-US"/>
    </w:rPr>
  </w:style>
  <w:style w:type="paragraph" w:styleId="Virsraksts6">
    <w:name w:val="heading 6"/>
    <w:basedOn w:val="Parasts"/>
    <w:next w:val="Parasts"/>
    <w:link w:val="Virsraksts6Rakstz"/>
    <w:qFormat/>
    <w:rsid w:val="006E06F5"/>
    <w:pPr>
      <w:numPr>
        <w:ilvl w:val="5"/>
        <w:numId w:val="3"/>
      </w:numPr>
      <w:spacing w:before="240" w:after="60"/>
      <w:outlineLvl w:val="5"/>
    </w:pPr>
    <w:rPr>
      <w:rFonts w:ascii="Cambria" w:eastAsia="MS Mincho" w:hAnsi="Cambria"/>
      <w:b/>
      <w:bCs/>
      <w:sz w:val="22"/>
      <w:szCs w:val="22"/>
      <w:lang w:eastAsia="en-US"/>
    </w:rPr>
  </w:style>
  <w:style w:type="paragraph" w:styleId="Virsraksts7">
    <w:name w:val="heading 7"/>
    <w:basedOn w:val="Parasts"/>
    <w:next w:val="Parasts"/>
    <w:link w:val="Virsraksts7Rakstz"/>
    <w:qFormat/>
    <w:rsid w:val="006E06F5"/>
    <w:pPr>
      <w:numPr>
        <w:ilvl w:val="6"/>
        <w:numId w:val="3"/>
      </w:numPr>
      <w:spacing w:before="240" w:after="60"/>
      <w:outlineLvl w:val="6"/>
    </w:pPr>
    <w:rPr>
      <w:rFonts w:ascii="Cambria" w:eastAsia="MS Mincho" w:hAnsi="Cambria"/>
      <w:lang w:eastAsia="en-US"/>
    </w:rPr>
  </w:style>
  <w:style w:type="paragraph" w:styleId="Virsraksts8">
    <w:name w:val="heading 8"/>
    <w:basedOn w:val="Parasts"/>
    <w:next w:val="Parasts"/>
    <w:link w:val="Virsraksts8Rakstz"/>
    <w:qFormat/>
    <w:rsid w:val="006E06F5"/>
    <w:pPr>
      <w:numPr>
        <w:ilvl w:val="7"/>
        <w:numId w:val="3"/>
      </w:numPr>
      <w:spacing w:before="240" w:after="60"/>
      <w:outlineLvl w:val="7"/>
    </w:pPr>
    <w:rPr>
      <w:rFonts w:ascii="Cambria" w:eastAsia="MS Mincho" w:hAnsi="Cambria"/>
      <w:i/>
      <w:iCs/>
      <w:lang w:eastAsia="en-US"/>
    </w:rPr>
  </w:style>
  <w:style w:type="paragraph" w:styleId="Virsraksts9">
    <w:name w:val="heading 9"/>
    <w:basedOn w:val="Parasts"/>
    <w:next w:val="Parasts"/>
    <w:link w:val="Virsraksts9Rakstz"/>
    <w:qFormat/>
    <w:rsid w:val="006E06F5"/>
    <w:pPr>
      <w:numPr>
        <w:ilvl w:val="8"/>
        <w:numId w:val="3"/>
      </w:numPr>
      <w:spacing w:before="240" w:after="60"/>
      <w:outlineLvl w:val="8"/>
    </w:pPr>
    <w:rPr>
      <w:rFonts w:ascii="Calibri" w:eastAsia="MS Gothic"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E06F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1Rakstz">
    <w:name w:val="Virsraksts 1 Rakstz."/>
    <w:basedOn w:val="Noklusjumarindkopasfonts"/>
    <w:link w:val="Virsraksts1"/>
    <w:rsid w:val="006E06F5"/>
    <w:rPr>
      <w:rFonts w:ascii="Calibri" w:eastAsia="MS Gothic" w:hAnsi="Calibri" w:cs="Times New Roman"/>
      <w:b/>
      <w:bCs/>
      <w:kern w:val="32"/>
      <w:sz w:val="32"/>
      <w:szCs w:val="32"/>
    </w:rPr>
  </w:style>
  <w:style w:type="character" w:customStyle="1" w:styleId="Virsraksts2Rakstz">
    <w:name w:val="Virsraksts 2 Rakstz."/>
    <w:basedOn w:val="Noklusjumarindkopasfonts"/>
    <w:link w:val="Virsraksts2"/>
    <w:rsid w:val="006E06F5"/>
    <w:rPr>
      <w:rFonts w:ascii="Calibri" w:eastAsia="MS Gothic" w:hAnsi="Calibri" w:cs="Times New Roman"/>
      <w:b/>
      <w:bCs/>
      <w:i/>
      <w:iCs/>
      <w:sz w:val="28"/>
      <w:szCs w:val="28"/>
    </w:rPr>
  </w:style>
  <w:style w:type="character" w:customStyle="1" w:styleId="Virsraksts3Rakstz">
    <w:name w:val="Virsraksts 3 Rakstz."/>
    <w:basedOn w:val="Noklusjumarindkopasfonts"/>
    <w:link w:val="Virsraksts3"/>
    <w:rsid w:val="006E06F5"/>
    <w:rPr>
      <w:rFonts w:ascii="Calibri" w:eastAsia="MS Gothic" w:hAnsi="Calibri" w:cs="Times New Roman"/>
      <w:b/>
      <w:bCs/>
      <w:sz w:val="26"/>
      <w:szCs w:val="26"/>
    </w:rPr>
  </w:style>
  <w:style w:type="character" w:customStyle="1" w:styleId="Virsraksts4Rakstz">
    <w:name w:val="Virsraksts 4 Rakstz."/>
    <w:basedOn w:val="Noklusjumarindkopasfonts"/>
    <w:link w:val="Virsraksts4"/>
    <w:rsid w:val="006E06F5"/>
    <w:rPr>
      <w:rFonts w:ascii="Cambria" w:eastAsia="MS Mincho" w:hAnsi="Cambria" w:cs="Times New Roman"/>
      <w:b/>
      <w:bCs/>
      <w:sz w:val="28"/>
      <w:szCs w:val="28"/>
    </w:rPr>
  </w:style>
  <w:style w:type="character" w:customStyle="1" w:styleId="Virsraksts5Rakstz">
    <w:name w:val="Virsraksts 5 Rakstz."/>
    <w:basedOn w:val="Noklusjumarindkopasfonts"/>
    <w:link w:val="Virsraksts5"/>
    <w:rsid w:val="006E06F5"/>
    <w:rPr>
      <w:rFonts w:ascii="Cambria" w:eastAsia="MS Mincho" w:hAnsi="Cambria" w:cs="Times New Roman"/>
      <w:b/>
      <w:bCs/>
      <w:i/>
      <w:iCs/>
      <w:sz w:val="26"/>
      <w:szCs w:val="26"/>
    </w:rPr>
  </w:style>
  <w:style w:type="character" w:customStyle="1" w:styleId="Virsraksts6Rakstz">
    <w:name w:val="Virsraksts 6 Rakstz."/>
    <w:basedOn w:val="Noklusjumarindkopasfonts"/>
    <w:link w:val="Virsraksts6"/>
    <w:rsid w:val="006E06F5"/>
    <w:rPr>
      <w:rFonts w:ascii="Cambria" w:eastAsia="MS Mincho" w:hAnsi="Cambria" w:cs="Times New Roman"/>
      <w:b/>
      <w:bCs/>
    </w:rPr>
  </w:style>
  <w:style w:type="character" w:customStyle="1" w:styleId="Virsraksts7Rakstz">
    <w:name w:val="Virsraksts 7 Rakstz."/>
    <w:basedOn w:val="Noklusjumarindkopasfonts"/>
    <w:link w:val="Virsraksts7"/>
    <w:rsid w:val="006E06F5"/>
    <w:rPr>
      <w:rFonts w:ascii="Cambria" w:eastAsia="MS Mincho" w:hAnsi="Cambria" w:cs="Times New Roman"/>
      <w:sz w:val="24"/>
      <w:szCs w:val="24"/>
    </w:rPr>
  </w:style>
  <w:style w:type="character" w:customStyle="1" w:styleId="Virsraksts8Rakstz">
    <w:name w:val="Virsraksts 8 Rakstz."/>
    <w:basedOn w:val="Noklusjumarindkopasfonts"/>
    <w:link w:val="Virsraksts8"/>
    <w:rsid w:val="006E06F5"/>
    <w:rPr>
      <w:rFonts w:ascii="Cambria" w:eastAsia="MS Mincho" w:hAnsi="Cambria" w:cs="Times New Roman"/>
      <w:i/>
      <w:iCs/>
      <w:sz w:val="24"/>
      <w:szCs w:val="24"/>
    </w:rPr>
  </w:style>
  <w:style w:type="character" w:customStyle="1" w:styleId="Virsraksts9Rakstz">
    <w:name w:val="Virsraksts 9 Rakstz."/>
    <w:basedOn w:val="Noklusjumarindkopasfonts"/>
    <w:link w:val="Virsraksts9"/>
    <w:rsid w:val="006E06F5"/>
    <w:rPr>
      <w:rFonts w:ascii="Calibri" w:eastAsia="MS Gothic" w:hAnsi="Calibri" w:cs="Times New Roman"/>
    </w:rPr>
  </w:style>
  <w:style w:type="paragraph" w:styleId="Sarakstarindkopa">
    <w:name w:val="List Paragraph"/>
    <w:basedOn w:val="Parasts"/>
    <w:uiPriority w:val="34"/>
    <w:qFormat/>
    <w:rsid w:val="006E06F5"/>
    <w:pPr>
      <w:ind w:left="720"/>
      <w:contextualSpacing/>
    </w:pPr>
    <w:rPr>
      <w:lang w:eastAsia="en-US"/>
    </w:rPr>
  </w:style>
  <w:style w:type="paragraph" w:styleId="Pamatteksts">
    <w:name w:val="Body Text"/>
    <w:basedOn w:val="Parasts"/>
    <w:link w:val="PamattekstsRakstz"/>
    <w:rsid w:val="00305D71"/>
    <w:pPr>
      <w:tabs>
        <w:tab w:val="left" w:pos="8550"/>
      </w:tabs>
    </w:pPr>
    <w:rPr>
      <w:szCs w:val="20"/>
      <w:lang w:eastAsia="en-US"/>
    </w:rPr>
  </w:style>
  <w:style w:type="character" w:customStyle="1" w:styleId="PamattekstsRakstz">
    <w:name w:val="Pamatteksts Rakstz."/>
    <w:basedOn w:val="Noklusjumarindkopasfonts"/>
    <w:link w:val="Pamatteksts"/>
    <w:rsid w:val="00305D71"/>
    <w:rPr>
      <w:rFonts w:ascii="Times New Roman" w:eastAsia="Times New Roman" w:hAnsi="Times New Roman" w:cs="Times New Roman"/>
      <w:sz w:val="24"/>
      <w:szCs w:val="20"/>
    </w:rPr>
  </w:style>
  <w:style w:type="paragraph" w:customStyle="1" w:styleId="Sarakstarindkopa1">
    <w:name w:val="Saraksta rindkopa1"/>
    <w:basedOn w:val="Parasts"/>
    <w:qFormat/>
    <w:rsid w:val="00305D71"/>
    <w:pPr>
      <w:spacing w:after="200" w:line="276" w:lineRule="auto"/>
      <w:ind w:left="720"/>
    </w:pPr>
    <w:rPr>
      <w:rFonts w:ascii="Calibri" w:eastAsia="Calibri" w:hAnsi="Calibri"/>
      <w:sz w:val="22"/>
      <w:szCs w:val="22"/>
      <w:lang w:eastAsia="en-US"/>
    </w:rPr>
  </w:style>
  <w:style w:type="character" w:customStyle="1" w:styleId="apple-converted-space">
    <w:name w:val="apple-converted-space"/>
    <w:basedOn w:val="Noklusjumarindkopasfonts"/>
    <w:rsid w:val="005A30AB"/>
  </w:style>
  <w:style w:type="paragraph" w:styleId="Galvene">
    <w:name w:val="header"/>
    <w:basedOn w:val="Parasts"/>
    <w:link w:val="GalveneRakstz"/>
    <w:uiPriority w:val="99"/>
    <w:unhideWhenUsed/>
    <w:rsid w:val="00677EEF"/>
    <w:pPr>
      <w:tabs>
        <w:tab w:val="center" w:pos="4153"/>
        <w:tab w:val="right" w:pos="8306"/>
      </w:tabs>
    </w:pPr>
  </w:style>
  <w:style w:type="character" w:customStyle="1" w:styleId="GalveneRakstz">
    <w:name w:val="Galvene Rakstz."/>
    <w:basedOn w:val="Noklusjumarindkopasfonts"/>
    <w:link w:val="Galvene"/>
    <w:uiPriority w:val="99"/>
    <w:rsid w:val="00677EE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7EEF"/>
    <w:pPr>
      <w:tabs>
        <w:tab w:val="center" w:pos="4153"/>
        <w:tab w:val="right" w:pos="8306"/>
      </w:tabs>
    </w:pPr>
  </w:style>
  <w:style w:type="character" w:customStyle="1" w:styleId="KjeneRakstz">
    <w:name w:val="Kājene Rakstz."/>
    <w:basedOn w:val="Noklusjumarindkopasfonts"/>
    <w:link w:val="Kjene"/>
    <w:uiPriority w:val="99"/>
    <w:rsid w:val="00677EEF"/>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E06F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E06F5"/>
    <w:pPr>
      <w:keepNext/>
      <w:numPr>
        <w:numId w:val="3"/>
      </w:numPr>
      <w:spacing w:before="240" w:after="60"/>
      <w:outlineLvl w:val="0"/>
    </w:pPr>
    <w:rPr>
      <w:rFonts w:ascii="Calibri" w:eastAsia="MS Gothic" w:hAnsi="Calibri"/>
      <w:b/>
      <w:bCs/>
      <w:kern w:val="32"/>
      <w:sz w:val="32"/>
      <w:szCs w:val="32"/>
      <w:lang w:eastAsia="en-US"/>
    </w:rPr>
  </w:style>
  <w:style w:type="paragraph" w:styleId="Virsraksts2">
    <w:name w:val="heading 2"/>
    <w:basedOn w:val="Parasts"/>
    <w:next w:val="Parasts"/>
    <w:link w:val="Virsraksts2Rakstz"/>
    <w:qFormat/>
    <w:rsid w:val="006E06F5"/>
    <w:pPr>
      <w:keepNext/>
      <w:numPr>
        <w:ilvl w:val="1"/>
        <w:numId w:val="3"/>
      </w:numPr>
      <w:spacing w:before="240" w:after="60"/>
      <w:outlineLvl w:val="1"/>
    </w:pPr>
    <w:rPr>
      <w:rFonts w:ascii="Calibri" w:eastAsia="MS Gothic" w:hAnsi="Calibri"/>
      <w:b/>
      <w:bCs/>
      <w:i/>
      <w:iCs/>
      <w:sz w:val="28"/>
      <w:szCs w:val="28"/>
      <w:lang w:eastAsia="en-US"/>
    </w:rPr>
  </w:style>
  <w:style w:type="paragraph" w:styleId="Virsraksts3">
    <w:name w:val="heading 3"/>
    <w:basedOn w:val="Parasts"/>
    <w:next w:val="Parasts"/>
    <w:link w:val="Virsraksts3Rakstz"/>
    <w:qFormat/>
    <w:rsid w:val="006E06F5"/>
    <w:pPr>
      <w:keepNext/>
      <w:numPr>
        <w:ilvl w:val="2"/>
        <w:numId w:val="3"/>
      </w:numPr>
      <w:spacing w:before="240" w:after="60"/>
      <w:outlineLvl w:val="2"/>
    </w:pPr>
    <w:rPr>
      <w:rFonts w:ascii="Calibri" w:eastAsia="MS Gothic" w:hAnsi="Calibri"/>
      <w:b/>
      <w:bCs/>
      <w:sz w:val="26"/>
      <w:szCs w:val="26"/>
      <w:lang w:eastAsia="en-US"/>
    </w:rPr>
  </w:style>
  <w:style w:type="paragraph" w:styleId="Virsraksts4">
    <w:name w:val="heading 4"/>
    <w:basedOn w:val="Parasts"/>
    <w:next w:val="Parasts"/>
    <w:link w:val="Virsraksts4Rakstz"/>
    <w:qFormat/>
    <w:rsid w:val="006E06F5"/>
    <w:pPr>
      <w:keepNext/>
      <w:numPr>
        <w:ilvl w:val="3"/>
        <w:numId w:val="3"/>
      </w:numPr>
      <w:spacing w:before="240" w:after="60"/>
      <w:outlineLvl w:val="3"/>
    </w:pPr>
    <w:rPr>
      <w:rFonts w:ascii="Cambria" w:eastAsia="MS Mincho" w:hAnsi="Cambria"/>
      <w:b/>
      <w:bCs/>
      <w:sz w:val="28"/>
      <w:szCs w:val="28"/>
      <w:lang w:eastAsia="en-US"/>
    </w:rPr>
  </w:style>
  <w:style w:type="paragraph" w:styleId="Virsraksts5">
    <w:name w:val="heading 5"/>
    <w:basedOn w:val="Parasts"/>
    <w:next w:val="Parasts"/>
    <w:link w:val="Virsraksts5Rakstz"/>
    <w:qFormat/>
    <w:rsid w:val="006E06F5"/>
    <w:pPr>
      <w:numPr>
        <w:ilvl w:val="4"/>
        <w:numId w:val="3"/>
      </w:numPr>
      <w:spacing w:before="240" w:after="60"/>
      <w:outlineLvl w:val="4"/>
    </w:pPr>
    <w:rPr>
      <w:rFonts w:ascii="Cambria" w:eastAsia="MS Mincho" w:hAnsi="Cambria"/>
      <w:b/>
      <w:bCs/>
      <w:i/>
      <w:iCs/>
      <w:sz w:val="26"/>
      <w:szCs w:val="26"/>
      <w:lang w:eastAsia="en-US"/>
    </w:rPr>
  </w:style>
  <w:style w:type="paragraph" w:styleId="Virsraksts6">
    <w:name w:val="heading 6"/>
    <w:basedOn w:val="Parasts"/>
    <w:next w:val="Parasts"/>
    <w:link w:val="Virsraksts6Rakstz"/>
    <w:qFormat/>
    <w:rsid w:val="006E06F5"/>
    <w:pPr>
      <w:numPr>
        <w:ilvl w:val="5"/>
        <w:numId w:val="3"/>
      </w:numPr>
      <w:spacing w:before="240" w:after="60"/>
      <w:outlineLvl w:val="5"/>
    </w:pPr>
    <w:rPr>
      <w:rFonts w:ascii="Cambria" w:eastAsia="MS Mincho" w:hAnsi="Cambria"/>
      <w:b/>
      <w:bCs/>
      <w:sz w:val="22"/>
      <w:szCs w:val="22"/>
      <w:lang w:eastAsia="en-US"/>
    </w:rPr>
  </w:style>
  <w:style w:type="paragraph" w:styleId="Virsraksts7">
    <w:name w:val="heading 7"/>
    <w:basedOn w:val="Parasts"/>
    <w:next w:val="Parasts"/>
    <w:link w:val="Virsraksts7Rakstz"/>
    <w:qFormat/>
    <w:rsid w:val="006E06F5"/>
    <w:pPr>
      <w:numPr>
        <w:ilvl w:val="6"/>
        <w:numId w:val="3"/>
      </w:numPr>
      <w:spacing w:before="240" w:after="60"/>
      <w:outlineLvl w:val="6"/>
    </w:pPr>
    <w:rPr>
      <w:rFonts w:ascii="Cambria" w:eastAsia="MS Mincho" w:hAnsi="Cambria"/>
      <w:lang w:eastAsia="en-US"/>
    </w:rPr>
  </w:style>
  <w:style w:type="paragraph" w:styleId="Virsraksts8">
    <w:name w:val="heading 8"/>
    <w:basedOn w:val="Parasts"/>
    <w:next w:val="Parasts"/>
    <w:link w:val="Virsraksts8Rakstz"/>
    <w:qFormat/>
    <w:rsid w:val="006E06F5"/>
    <w:pPr>
      <w:numPr>
        <w:ilvl w:val="7"/>
        <w:numId w:val="3"/>
      </w:numPr>
      <w:spacing w:before="240" w:after="60"/>
      <w:outlineLvl w:val="7"/>
    </w:pPr>
    <w:rPr>
      <w:rFonts w:ascii="Cambria" w:eastAsia="MS Mincho" w:hAnsi="Cambria"/>
      <w:i/>
      <w:iCs/>
      <w:lang w:eastAsia="en-US"/>
    </w:rPr>
  </w:style>
  <w:style w:type="paragraph" w:styleId="Virsraksts9">
    <w:name w:val="heading 9"/>
    <w:basedOn w:val="Parasts"/>
    <w:next w:val="Parasts"/>
    <w:link w:val="Virsraksts9Rakstz"/>
    <w:qFormat/>
    <w:rsid w:val="006E06F5"/>
    <w:pPr>
      <w:numPr>
        <w:ilvl w:val="8"/>
        <w:numId w:val="3"/>
      </w:numPr>
      <w:spacing w:before="240" w:after="60"/>
      <w:outlineLvl w:val="8"/>
    </w:pPr>
    <w:rPr>
      <w:rFonts w:ascii="Calibri" w:eastAsia="MS Gothic"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E06F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1Rakstz">
    <w:name w:val="Virsraksts 1 Rakstz."/>
    <w:basedOn w:val="Noklusjumarindkopasfonts"/>
    <w:link w:val="Virsraksts1"/>
    <w:rsid w:val="006E06F5"/>
    <w:rPr>
      <w:rFonts w:ascii="Calibri" w:eastAsia="MS Gothic" w:hAnsi="Calibri" w:cs="Times New Roman"/>
      <w:b/>
      <w:bCs/>
      <w:kern w:val="32"/>
      <w:sz w:val="32"/>
      <w:szCs w:val="32"/>
    </w:rPr>
  </w:style>
  <w:style w:type="character" w:customStyle="1" w:styleId="Virsraksts2Rakstz">
    <w:name w:val="Virsraksts 2 Rakstz."/>
    <w:basedOn w:val="Noklusjumarindkopasfonts"/>
    <w:link w:val="Virsraksts2"/>
    <w:rsid w:val="006E06F5"/>
    <w:rPr>
      <w:rFonts w:ascii="Calibri" w:eastAsia="MS Gothic" w:hAnsi="Calibri" w:cs="Times New Roman"/>
      <w:b/>
      <w:bCs/>
      <w:i/>
      <w:iCs/>
      <w:sz w:val="28"/>
      <w:szCs w:val="28"/>
    </w:rPr>
  </w:style>
  <w:style w:type="character" w:customStyle="1" w:styleId="Virsraksts3Rakstz">
    <w:name w:val="Virsraksts 3 Rakstz."/>
    <w:basedOn w:val="Noklusjumarindkopasfonts"/>
    <w:link w:val="Virsraksts3"/>
    <w:rsid w:val="006E06F5"/>
    <w:rPr>
      <w:rFonts w:ascii="Calibri" w:eastAsia="MS Gothic" w:hAnsi="Calibri" w:cs="Times New Roman"/>
      <w:b/>
      <w:bCs/>
      <w:sz w:val="26"/>
      <w:szCs w:val="26"/>
    </w:rPr>
  </w:style>
  <w:style w:type="character" w:customStyle="1" w:styleId="Virsraksts4Rakstz">
    <w:name w:val="Virsraksts 4 Rakstz."/>
    <w:basedOn w:val="Noklusjumarindkopasfonts"/>
    <w:link w:val="Virsraksts4"/>
    <w:rsid w:val="006E06F5"/>
    <w:rPr>
      <w:rFonts w:ascii="Cambria" w:eastAsia="MS Mincho" w:hAnsi="Cambria" w:cs="Times New Roman"/>
      <w:b/>
      <w:bCs/>
      <w:sz w:val="28"/>
      <w:szCs w:val="28"/>
    </w:rPr>
  </w:style>
  <w:style w:type="character" w:customStyle="1" w:styleId="Virsraksts5Rakstz">
    <w:name w:val="Virsraksts 5 Rakstz."/>
    <w:basedOn w:val="Noklusjumarindkopasfonts"/>
    <w:link w:val="Virsraksts5"/>
    <w:rsid w:val="006E06F5"/>
    <w:rPr>
      <w:rFonts w:ascii="Cambria" w:eastAsia="MS Mincho" w:hAnsi="Cambria" w:cs="Times New Roman"/>
      <w:b/>
      <w:bCs/>
      <w:i/>
      <w:iCs/>
      <w:sz w:val="26"/>
      <w:szCs w:val="26"/>
    </w:rPr>
  </w:style>
  <w:style w:type="character" w:customStyle="1" w:styleId="Virsraksts6Rakstz">
    <w:name w:val="Virsraksts 6 Rakstz."/>
    <w:basedOn w:val="Noklusjumarindkopasfonts"/>
    <w:link w:val="Virsraksts6"/>
    <w:rsid w:val="006E06F5"/>
    <w:rPr>
      <w:rFonts w:ascii="Cambria" w:eastAsia="MS Mincho" w:hAnsi="Cambria" w:cs="Times New Roman"/>
      <w:b/>
      <w:bCs/>
    </w:rPr>
  </w:style>
  <w:style w:type="character" w:customStyle="1" w:styleId="Virsraksts7Rakstz">
    <w:name w:val="Virsraksts 7 Rakstz."/>
    <w:basedOn w:val="Noklusjumarindkopasfonts"/>
    <w:link w:val="Virsraksts7"/>
    <w:rsid w:val="006E06F5"/>
    <w:rPr>
      <w:rFonts w:ascii="Cambria" w:eastAsia="MS Mincho" w:hAnsi="Cambria" w:cs="Times New Roman"/>
      <w:sz w:val="24"/>
      <w:szCs w:val="24"/>
    </w:rPr>
  </w:style>
  <w:style w:type="character" w:customStyle="1" w:styleId="Virsraksts8Rakstz">
    <w:name w:val="Virsraksts 8 Rakstz."/>
    <w:basedOn w:val="Noklusjumarindkopasfonts"/>
    <w:link w:val="Virsraksts8"/>
    <w:rsid w:val="006E06F5"/>
    <w:rPr>
      <w:rFonts w:ascii="Cambria" w:eastAsia="MS Mincho" w:hAnsi="Cambria" w:cs="Times New Roman"/>
      <w:i/>
      <w:iCs/>
      <w:sz w:val="24"/>
      <w:szCs w:val="24"/>
    </w:rPr>
  </w:style>
  <w:style w:type="character" w:customStyle="1" w:styleId="Virsraksts9Rakstz">
    <w:name w:val="Virsraksts 9 Rakstz."/>
    <w:basedOn w:val="Noklusjumarindkopasfonts"/>
    <w:link w:val="Virsraksts9"/>
    <w:rsid w:val="006E06F5"/>
    <w:rPr>
      <w:rFonts w:ascii="Calibri" w:eastAsia="MS Gothic" w:hAnsi="Calibri" w:cs="Times New Roman"/>
    </w:rPr>
  </w:style>
  <w:style w:type="paragraph" w:styleId="Sarakstarindkopa">
    <w:name w:val="List Paragraph"/>
    <w:basedOn w:val="Parasts"/>
    <w:uiPriority w:val="34"/>
    <w:qFormat/>
    <w:rsid w:val="006E06F5"/>
    <w:pPr>
      <w:ind w:left="720"/>
      <w:contextualSpacing/>
    </w:pPr>
    <w:rPr>
      <w:lang w:eastAsia="en-US"/>
    </w:rPr>
  </w:style>
  <w:style w:type="paragraph" w:styleId="Pamatteksts">
    <w:name w:val="Body Text"/>
    <w:basedOn w:val="Parasts"/>
    <w:link w:val="PamattekstsRakstz"/>
    <w:rsid w:val="00305D71"/>
    <w:pPr>
      <w:tabs>
        <w:tab w:val="left" w:pos="8550"/>
      </w:tabs>
    </w:pPr>
    <w:rPr>
      <w:szCs w:val="20"/>
      <w:lang w:eastAsia="en-US"/>
    </w:rPr>
  </w:style>
  <w:style w:type="character" w:customStyle="1" w:styleId="PamattekstsRakstz">
    <w:name w:val="Pamatteksts Rakstz."/>
    <w:basedOn w:val="Noklusjumarindkopasfonts"/>
    <w:link w:val="Pamatteksts"/>
    <w:rsid w:val="00305D71"/>
    <w:rPr>
      <w:rFonts w:ascii="Times New Roman" w:eastAsia="Times New Roman" w:hAnsi="Times New Roman" w:cs="Times New Roman"/>
      <w:sz w:val="24"/>
      <w:szCs w:val="20"/>
    </w:rPr>
  </w:style>
  <w:style w:type="paragraph" w:customStyle="1" w:styleId="Sarakstarindkopa1">
    <w:name w:val="Saraksta rindkopa1"/>
    <w:basedOn w:val="Parasts"/>
    <w:qFormat/>
    <w:rsid w:val="00305D71"/>
    <w:pPr>
      <w:spacing w:after="200" w:line="276" w:lineRule="auto"/>
      <w:ind w:left="720"/>
    </w:pPr>
    <w:rPr>
      <w:rFonts w:ascii="Calibri" w:eastAsia="Calibri" w:hAnsi="Calibri"/>
      <w:sz w:val="22"/>
      <w:szCs w:val="22"/>
      <w:lang w:eastAsia="en-US"/>
    </w:rPr>
  </w:style>
  <w:style w:type="character" w:customStyle="1" w:styleId="apple-converted-space">
    <w:name w:val="apple-converted-space"/>
    <w:basedOn w:val="Noklusjumarindkopasfonts"/>
    <w:rsid w:val="005A30AB"/>
  </w:style>
  <w:style w:type="paragraph" w:styleId="Galvene">
    <w:name w:val="header"/>
    <w:basedOn w:val="Parasts"/>
    <w:link w:val="GalveneRakstz"/>
    <w:uiPriority w:val="99"/>
    <w:unhideWhenUsed/>
    <w:rsid w:val="00677EEF"/>
    <w:pPr>
      <w:tabs>
        <w:tab w:val="center" w:pos="4153"/>
        <w:tab w:val="right" w:pos="8306"/>
      </w:tabs>
    </w:pPr>
  </w:style>
  <w:style w:type="character" w:customStyle="1" w:styleId="GalveneRakstz">
    <w:name w:val="Galvene Rakstz."/>
    <w:basedOn w:val="Noklusjumarindkopasfonts"/>
    <w:link w:val="Galvene"/>
    <w:uiPriority w:val="99"/>
    <w:rsid w:val="00677EE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7EEF"/>
    <w:pPr>
      <w:tabs>
        <w:tab w:val="center" w:pos="4153"/>
        <w:tab w:val="right" w:pos="8306"/>
      </w:tabs>
    </w:pPr>
  </w:style>
  <w:style w:type="character" w:customStyle="1" w:styleId="KjeneRakstz">
    <w:name w:val="Kājene Rakstz."/>
    <w:basedOn w:val="Noklusjumarindkopasfonts"/>
    <w:link w:val="Kjene"/>
    <w:uiPriority w:val="99"/>
    <w:rsid w:val="00677EE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6937</Words>
  <Characters>3955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5</cp:revision>
  <cp:lastPrinted>2016-10-04T12:33:00Z</cp:lastPrinted>
  <dcterms:created xsi:type="dcterms:W3CDTF">2016-09-30T10:40:00Z</dcterms:created>
  <dcterms:modified xsi:type="dcterms:W3CDTF">2016-10-04T12:33:00Z</dcterms:modified>
</cp:coreProperties>
</file>