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CA" w:rsidRDefault="003745CA" w:rsidP="008A20EF">
      <w:pPr>
        <w:suppressAutoHyphens/>
        <w:rPr>
          <w:rFonts w:ascii="Arial Narrow" w:hAnsi="Arial Narrow" w:cs="Arial Narrow"/>
          <w:b/>
          <w:bCs/>
          <w:lang w:val="lv-LV"/>
        </w:rPr>
      </w:pPr>
      <w:r>
        <w:rPr>
          <w:rFonts w:ascii="Arial Narrow" w:hAnsi="Arial Narrow" w:cs="Arial Narrow"/>
          <w:b/>
          <w:bCs/>
          <w:lang w:val="lv-LV"/>
        </w:rPr>
        <w:t>Turnīru atbalsta:</w:t>
      </w:r>
      <w:r w:rsidR="00EB3888">
        <w:rPr>
          <w:rFonts w:ascii="Arial Narrow" w:hAnsi="Arial Narrow" w:cs="Arial Narrow"/>
          <w:b/>
          <w:bCs/>
          <w:noProof/>
          <w:lang w:val="lv-LV"/>
        </w:rPr>
        <w:drawing>
          <wp:inline distT="0" distB="0" distL="0" distR="0">
            <wp:extent cx="1581150" cy="212407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888">
        <w:rPr>
          <w:rFonts w:ascii="Arial Narrow" w:hAnsi="Arial Narrow" w:cs="Arial Narrow"/>
          <w:b/>
          <w:bCs/>
          <w:noProof/>
          <w:lang w:val="lv-LV"/>
        </w:rPr>
        <w:drawing>
          <wp:inline distT="0" distB="0" distL="0" distR="0">
            <wp:extent cx="1438275" cy="2124075"/>
            <wp:effectExtent l="0" t="0" r="9525" b="952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CA" w:rsidRDefault="003745CA" w:rsidP="008A20EF">
      <w:pPr>
        <w:suppressAutoHyphens/>
        <w:rPr>
          <w:rFonts w:ascii="Arial Narrow" w:hAnsi="Arial Narrow" w:cs="Arial Narrow"/>
          <w:b/>
          <w:bCs/>
          <w:lang w:val="lv-LV"/>
        </w:rPr>
      </w:pPr>
    </w:p>
    <w:p w:rsidR="003745CA" w:rsidRPr="00862089" w:rsidRDefault="003745CA" w:rsidP="008A20EF">
      <w:pPr>
        <w:suppressAutoHyphens/>
        <w:rPr>
          <w:rFonts w:ascii="Arial Narrow" w:hAnsi="Arial Narrow" w:cs="Arial Narrow"/>
          <w:b/>
          <w:bCs/>
          <w:lang w:val="lv-LV"/>
        </w:rPr>
      </w:pPr>
      <w:r>
        <w:rPr>
          <w:rFonts w:ascii="Arial Narrow" w:hAnsi="Arial Narrow" w:cs="Arial Narrow"/>
          <w:b/>
          <w:bCs/>
          <w:lang w:val="lv-LV"/>
        </w:rPr>
        <w:t>Degumnieki.</w:t>
      </w:r>
      <w:r w:rsidRPr="00D805D0">
        <w:rPr>
          <w:rFonts w:ascii="Arial Narrow" w:hAnsi="Arial Narrow" w:cs="Arial Narrow"/>
          <w:b/>
          <w:bCs/>
          <w:lang w:val="lv-LV"/>
        </w:rPr>
        <w:t xml:space="preserve"> 2015. gada  10.  februārī</w:t>
      </w:r>
    </w:p>
    <w:p w:rsidR="003745CA" w:rsidRPr="00862089" w:rsidRDefault="003745CA" w:rsidP="008A20EF">
      <w:pPr>
        <w:suppressAutoHyphens/>
        <w:rPr>
          <w:rFonts w:ascii="Arial Narrow" w:hAnsi="Arial Narrow" w:cs="Arial Narrow"/>
          <w:b/>
          <w:bCs/>
          <w:lang w:val="lv-LV"/>
        </w:rPr>
      </w:pPr>
      <w:r w:rsidRPr="00862089">
        <w:rPr>
          <w:rFonts w:ascii="Arial Narrow" w:hAnsi="Arial Narrow" w:cs="Arial Narrow"/>
          <w:b/>
          <w:bCs/>
          <w:lang w:val="lv-LV"/>
        </w:rPr>
        <w:t>Apstiprinu:  Raivis</w:t>
      </w:r>
      <w:r w:rsidR="004E7198">
        <w:rPr>
          <w:rFonts w:ascii="Arial Narrow" w:hAnsi="Arial Narrow" w:cs="Arial Narrow"/>
          <w:b/>
          <w:bCs/>
          <w:lang w:val="lv-LV"/>
        </w:rPr>
        <w:t xml:space="preserve"> </w:t>
      </w:r>
      <w:r w:rsidRPr="00862089">
        <w:rPr>
          <w:rFonts w:ascii="Arial Narrow" w:hAnsi="Arial Narrow" w:cs="Arial Narrow"/>
          <w:b/>
          <w:bCs/>
          <w:lang w:val="lv-LV"/>
        </w:rPr>
        <w:t>Paegle</w:t>
      </w:r>
    </w:p>
    <w:p w:rsidR="003745CA" w:rsidRPr="00862089" w:rsidRDefault="003745CA" w:rsidP="008A20EF">
      <w:pPr>
        <w:suppressAutoHyphens/>
        <w:rPr>
          <w:rFonts w:ascii="Arial Narrow" w:hAnsi="Arial Narrow" w:cs="Arial Narrow"/>
          <w:b/>
          <w:bCs/>
          <w:lang w:val="lv-LV"/>
        </w:rPr>
      </w:pPr>
      <w:r w:rsidRPr="00862089">
        <w:rPr>
          <w:rFonts w:ascii="Arial Narrow" w:hAnsi="Arial Narrow" w:cs="Arial Narrow"/>
          <w:b/>
          <w:bCs/>
          <w:lang w:val="lv-LV"/>
        </w:rPr>
        <w:t>Atklātā</w:t>
      </w:r>
      <w:r>
        <w:rPr>
          <w:rFonts w:ascii="Arial Narrow" w:hAnsi="Arial Narrow" w:cs="Arial Narrow"/>
          <w:b/>
          <w:bCs/>
          <w:lang w:val="lv-LV"/>
        </w:rPr>
        <w:t xml:space="preserve"> </w:t>
      </w:r>
      <w:r w:rsidRPr="00862089">
        <w:rPr>
          <w:rFonts w:ascii="Arial Narrow" w:hAnsi="Arial Narrow" w:cs="Arial Narrow"/>
          <w:b/>
          <w:bCs/>
          <w:lang w:val="lv-LV"/>
        </w:rPr>
        <w:t>Degumnieku</w:t>
      </w:r>
      <w:r>
        <w:rPr>
          <w:rFonts w:ascii="Arial Narrow" w:hAnsi="Arial Narrow" w:cs="Arial Narrow"/>
          <w:b/>
          <w:bCs/>
          <w:lang w:val="lv-LV"/>
        </w:rPr>
        <w:t xml:space="preserve"> </w:t>
      </w:r>
      <w:r w:rsidRPr="00862089">
        <w:rPr>
          <w:rFonts w:ascii="Arial Narrow" w:hAnsi="Arial Narrow" w:cs="Arial Narrow"/>
          <w:b/>
          <w:bCs/>
          <w:lang w:val="lv-LV"/>
        </w:rPr>
        <w:t>starpnovadu</w:t>
      </w:r>
      <w:r>
        <w:rPr>
          <w:rFonts w:ascii="Arial Narrow" w:hAnsi="Arial Narrow" w:cs="Arial Narrow"/>
          <w:b/>
          <w:bCs/>
          <w:lang w:val="lv-LV"/>
        </w:rPr>
        <w:t xml:space="preserve"> </w:t>
      </w:r>
      <w:r w:rsidRPr="00862089">
        <w:rPr>
          <w:rFonts w:ascii="Arial Narrow" w:hAnsi="Arial Narrow" w:cs="Arial Narrow"/>
          <w:b/>
          <w:bCs/>
          <w:lang w:val="lv-LV"/>
        </w:rPr>
        <w:t>un</w:t>
      </w:r>
      <w:r>
        <w:rPr>
          <w:rFonts w:ascii="Arial Narrow" w:hAnsi="Arial Narrow" w:cs="Arial Narrow"/>
          <w:b/>
          <w:bCs/>
          <w:lang w:val="lv-LV"/>
        </w:rPr>
        <w:t xml:space="preserve"> </w:t>
      </w:r>
      <w:r w:rsidRPr="00862089">
        <w:rPr>
          <w:rFonts w:ascii="Arial Narrow" w:hAnsi="Arial Narrow" w:cs="Arial Narrow"/>
          <w:b/>
          <w:bCs/>
          <w:lang w:val="lv-LV"/>
        </w:rPr>
        <w:t>Jāzepa</w:t>
      </w:r>
      <w:r>
        <w:rPr>
          <w:rFonts w:ascii="Arial Narrow" w:hAnsi="Arial Narrow" w:cs="Arial Narrow"/>
          <w:b/>
          <w:bCs/>
          <w:lang w:val="lv-LV"/>
        </w:rPr>
        <w:t xml:space="preserve"> </w:t>
      </w:r>
      <w:r w:rsidRPr="00862089">
        <w:rPr>
          <w:rFonts w:ascii="Arial Narrow" w:hAnsi="Arial Narrow" w:cs="Arial Narrow"/>
          <w:b/>
          <w:bCs/>
          <w:lang w:val="lv-LV"/>
        </w:rPr>
        <w:t>Juhneviča</w:t>
      </w:r>
    </w:p>
    <w:p w:rsidR="003745CA" w:rsidRPr="00862089" w:rsidRDefault="003745CA" w:rsidP="008A20EF">
      <w:pPr>
        <w:suppressAutoHyphens/>
        <w:rPr>
          <w:rFonts w:ascii="Arial Narrow" w:hAnsi="Arial Narrow" w:cs="Arial Narrow"/>
          <w:b/>
          <w:bCs/>
          <w:i/>
          <w:iCs/>
          <w:lang w:val="lv-LV"/>
        </w:rPr>
      </w:pPr>
      <w:r w:rsidRPr="00862089">
        <w:rPr>
          <w:rFonts w:ascii="Arial Narrow" w:hAnsi="Arial Narrow" w:cs="Arial Narrow"/>
          <w:b/>
          <w:bCs/>
          <w:lang w:val="lv-LV"/>
        </w:rPr>
        <w:t>Godināšanas</w:t>
      </w:r>
      <w:r>
        <w:rPr>
          <w:rFonts w:ascii="Arial Narrow" w:hAnsi="Arial Narrow" w:cs="Arial Narrow"/>
          <w:b/>
          <w:bCs/>
          <w:lang w:val="lv-LV"/>
        </w:rPr>
        <w:t xml:space="preserve"> </w:t>
      </w:r>
      <w:r w:rsidRPr="00862089">
        <w:rPr>
          <w:rFonts w:ascii="Arial Narrow" w:hAnsi="Arial Narrow" w:cs="Arial Narrow"/>
          <w:b/>
          <w:bCs/>
          <w:lang w:val="lv-LV"/>
        </w:rPr>
        <w:t>turnīra</w:t>
      </w:r>
      <w:r>
        <w:rPr>
          <w:rFonts w:ascii="Arial Narrow" w:hAnsi="Arial Narrow" w:cs="Arial Narrow"/>
          <w:b/>
          <w:bCs/>
          <w:lang w:val="lv-LV"/>
        </w:rPr>
        <w:t xml:space="preserve"> </w:t>
      </w:r>
      <w:r w:rsidRPr="00862089">
        <w:rPr>
          <w:rFonts w:ascii="Arial Narrow" w:hAnsi="Arial Narrow" w:cs="Arial Narrow"/>
          <w:b/>
          <w:bCs/>
          <w:lang w:val="lv-LV"/>
        </w:rPr>
        <w:t>galvenais</w:t>
      </w:r>
      <w:r>
        <w:rPr>
          <w:rFonts w:ascii="Arial Narrow" w:hAnsi="Arial Narrow" w:cs="Arial Narrow"/>
          <w:b/>
          <w:bCs/>
          <w:lang w:val="lv-LV"/>
        </w:rPr>
        <w:t xml:space="preserve"> </w:t>
      </w:r>
      <w:r w:rsidRPr="00862089">
        <w:rPr>
          <w:rFonts w:ascii="Arial Narrow" w:hAnsi="Arial Narrow" w:cs="Arial Narrow"/>
          <w:b/>
          <w:bCs/>
          <w:lang w:val="lv-LV"/>
        </w:rPr>
        <w:t>tiesnesis</w:t>
      </w:r>
    </w:p>
    <w:p w:rsidR="003745CA" w:rsidRPr="00862089" w:rsidRDefault="003745CA" w:rsidP="006D6EB4">
      <w:pPr>
        <w:jc w:val="center"/>
        <w:rPr>
          <w:rFonts w:ascii="Arial Narrow" w:hAnsi="Arial Narrow" w:cs="Arial Narrow"/>
          <w:b/>
          <w:bCs/>
          <w:i/>
          <w:iCs/>
          <w:lang w:val="lv-LV"/>
        </w:rPr>
      </w:pPr>
    </w:p>
    <w:p w:rsidR="003745CA" w:rsidRPr="00862089" w:rsidRDefault="003745CA" w:rsidP="003877A6">
      <w:pPr>
        <w:pStyle w:val="Virsraksts1"/>
        <w:keepNext/>
        <w:tabs>
          <w:tab w:val="left" w:pos="0"/>
        </w:tabs>
        <w:suppressAutoHyphens/>
        <w:ind w:left="5040" w:hanging="5130"/>
        <w:jc w:val="center"/>
        <w:rPr>
          <w:rFonts w:ascii="Arial Narrow" w:hAnsi="Arial Narrow" w:cs="Arial Narrow"/>
          <w:b/>
          <w:bCs/>
          <w:lang w:val="lv-LV"/>
        </w:rPr>
      </w:pPr>
      <w:r w:rsidRPr="00862089">
        <w:rPr>
          <w:rFonts w:ascii="Arial Narrow" w:hAnsi="Arial Narrow" w:cs="Arial Narrow"/>
          <w:b/>
          <w:bCs/>
          <w:lang w:val="lv-LV"/>
        </w:rPr>
        <w:t>Atklātais</w:t>
      </w:r>
      <w:r>
        <w:rPr>
          <w:rFonts w:ascii="Arial Narrow" w:hAnsi="Arial Narrow" w:cs="Arial Narrow"/>
          <w:b/>
          <w:bCs/>
          <w:lang w:val="lv-LV"/>
        </w:rPr>
        <w:t xml:space="preserve"> </w:t>
      </w:r>
      <w:r w:rsidR="004E7198">
        <w:rPr>
          <w:rFonts w:ascii="Arial Narrow" w:hAnsi="Arial Narrow" w:cs="Arial Narrow"/>
          <w:b/>
          <w:bCs/>
          <w:lang w:val="lv-LV"/>
        </w:rPr>
        <w:t>Degumnieku</w:t>
      </w:r>
      <w:bookmarkStart w:id="0" w:name="_GoBack"/>
      <w:bookmarkEnd w:id="0"/>
      <w:r>
        <w:rPr>
          <w:rFonts w:ascii="Arial Narrow" w:hAnsi="Arial Narrow" w:cs="Arial Narrow"/>
          <w:b/>
          <w:bCs/>
          <w:lang w:val="lv-LV"/>
        </w:rPr>
        <w:t xml:space="preserve"> </w:t>
      </w:r>
      <w:r w:rsidR="004E7198">
        <w:rPr>
          <w:rFonts w:ascii="Arial Narrow" w:hAnsi="Arial Narrow" w:cs="Arial Narrow"/>
          <w:b/>
          <w:bCs/>
          <w:lang w:val="lv-LV"/>
        </w:rPr>
        <w:t>s</w:t>
      </w:r>
      <w:r w:rsidRPr="00862089">
        <w:rPr>
          <w:rFonts w:ascii="Arial Narrow" w:hAnsi="Arial Narrow" w:cs="Arial Narrow"/>
          <w:b/>
          <w:bCs/>
          <w:lang w:val="lv-LV"/>
        </w:rPr>
        <w:t>tarpnovadu</w:t>
      </w:r>
    </w:p>
    <w:p w:rsidR="003745CA" w:rsidRPr="00D805D0" w:rsidRDefault="003745CA" w:rsidP="003877A6">
      <w:pPr>
        <w:pStyle w:val="Virsraksts1"/>
        <w:keepNext/>
        <w:tabs>
          <w:tab w:val="left" w:pos="0"/>
        </w:tabs>
        <w:suppressAutoHyphens/>
        <w:ind w:left="5040" w:hanging="5130"/>
        <w:jc w:val="center"/>
        <w:rPr>
          <w:rFonts w:ascii="Arial Narrow" w:hAnsi="Arial Narrow" w:cs="Arial Narrow"/>
          <w:b/>
          <w:bCs/>
          <w:lang w:val="lv-LV"/>
        </w:rPr>
      </w:pPr>
      <w:r w:rsidRPr="00862089">
        <w:rPr>
          <w:rFonts w:ascii="Arial Narrow" w:hAnsi="Arial Narrow" w:cs="Arial Narrow"/>
          <w:b/>
          <w:bCs/>
          <w:lang w:val="lv-LV"/>
        </w:rPr>
        <w:t>Un</w:t>
      </w:r>
      <w:r>
        <w:rPr>
          <w:rFonts w:ascii="Arial Narrow" w:hAnsi="Arial Narrow" w:cs="Arial Narrow"/>
          <w:b/>
          <w:bCs/>
          <w:lang w:val="lv-LV"/>
        </w:rPr>
        <w:t xml:space="preserve"> </w:t>
      </w:r>
      <w:r w:rsidRPr="00862089">
        <w:rPr>
          <w:rFonts w:ascii="Arial Narrow" w:hAnsi="Arial Narrow" w:cs="Arial Narrow"/>
          <w:b/>
          <w:bCs/>
          <w:lang w:val="lv-LV"/>
        </w:rPr>
        <w:t>Jāzepa</w:t>
      </w:r>
      <w:r>
        <w:rPr>
          <w:rFonts w:ascii="Arial Narrow" w:hAnsi="Arial Narrow" w:cs="Arial Narrow"/>
          <w:b/>
          <w:bCs/>
          <w:lang w:val="lv-LV"/>
        </w:rPr>
        <w:t xml:space="preserve"> </w:t>
      </w:r>
      <w:r w:rsidRPr="00862089">
        <w:rPr>
          <w:rFonts w:ascii="Arial Narrow" w:hAnsi="Arial Narrow" w:cs="Arial Narrow"/>
          <w:b/>
          <w:bCs/>
          <w:lang w:val="lv-LV"/>
        </w:rPr>
        <w:t>Juhneviča</w:t>
      </w:r>
      <w:r>
        <w:rPr>
          <w:rFonts w:ascii="Arial Narrow" w:hAnsi="Arial Narrow" w:cs="Arial Narrow"/>
          <w:b/>
          <w:bCs/>
          <w:lang w:val="lv-LV"/>
        </w:rPr>
        <w:t xml:space="preserve"> </w:t>
      </w:r>
      <w:r w:rsidRPr="00862089">
        <w:rPr>
          <w:rFonts w:ascii="Arial Narrow" w:hAnsi="Arial Narrow" w:cs="Arial Narrow"/>
          <w:b/>
          <w:bCs/>
          <w:lang w:val="lv-LV"/>
        </w:rPr>
        <w:t>godināšanas</w:t>
      </w:r>
      <w:r>
        <w:rPr>
          <w:rFonts w:ascii="Arial Narrow" w:hAnsi="Arial Narrow" w:cs="Arial Narrow"/>
          <w:b/>
          <w:bCs/>
          <w:lang w:val="lv-LV"/>
        </w:rPr>
        <w:t xml:space="preserve"> </w:t>
      </w:r>
      <w:r w:rsidRPr="00862089">
        <w:rPr>
          <w:rFonts w:ascii="Arial Narrow" w:hAnsi="Arial Narrow" w:cs="Arial Narrow"/>
          <w:b/>
          <w:bCs/>
          <w:lang w:val="lv-LV"/>
        </w:rPr>
        <w:t>dambretes turn</w:t>
      </w:r>
      <w:r w:rsidRPr="00D805D0">
        <w:rPr>
          <w:rFonts w:ascii="Arial Narrow" w:hAnsi="Arial Narrow" w:cs="Arial Narrow"/>
          <w:b/>
          <w:bCs/>
          <w:lang w:val="lv-LV"/>
        </w:rPr>
        <w:t>īra</w:t>
      </w:r>
    </w:p>
    <w:p w:rsidR="003745CA" w:rsidRPr="00862089" w:rsidRDefault="003745CA" w:rsidP="003877A6">
      <w:pPr>
        <w:suppressAutoHyphens/>
        <w:jc w:val="center"/>
        <w:rPr>
          <w:rFonts w:ascii="Arial Narrow" w:hAnsi="Arial Narrow" w:cs="Arial Narrow"/>
          <w:b/>
          <w:bCs/>
          <w:lang w:val="lv-LV"/>
        </w:rPr>
      </w:pPr>
      <w:r w:rsidRPr="00862089">
        <w:rPr>
          <w:rFonts w:ascii="Arial Narrow" w:hAnsi="Arial Narrow" w:cs="Arial Narrow"/>
          <w:b/>
          <w:bCs/>
          <w:lang w:val="lv-LV"/>
        </w:rPr>
        <w:t>N O L I K U M S</w:t>
      </w:r>
    </w:p>
    <w:p w:rsidR="003745CA" w:rsidRPr="00862089" w:rsidRDefault="003745CA" w:rsidP="001E1D49">
      <w:pPr>
        <w:tabs>
          <w:tab w:val="left" w:pos="360"/>
        </w:tabs>
        <w:suppressAutoHyphens/>
        <w:rPr>
          <w:rFonts w:ascii="Arial Narrow" w:hAnsi="Arial Narrow" w:cs="Arial Narrow"/>
          <w:lang w:val="lv-LV"/>
        </w:rPr>
      </w:pPr>
    </w:p>
    <w:p w:rsidR="003745CA" w:rsidRPr="00D805D0" w:rsidRDefault="003745CA" w:rsidP="001E1D49">
      <w:pPr>
        <w:tabs>
          <w:tab w:val="left" w:pos="360"/>
        </w:tabs>
        <w:suppressAutoHyphens/>
        <w:rPr>
          <w:rFonts w:ascii="Arial Narrow" w:hAnsi="Arial Narrow" w:cs="Arial Narrow"/>
          <w:lang w:val="lv-LV"/>
        </w:rPr>
      </w:pPr>
      <w:r w:rsidRPr="00862089">
        <w:rPr>
          <w:rFonts w:ascii="Arial Narrow" w:hAnsi="Arial Narrow" w:cs="Arial Narrow"/>
          <w:lang w:val="lv-LV"/>
        </w:rPr>
        <w:t>1. M</w:t>
      </w:r>
      <w:r w:rsidRPr="00D805D0">
        <w:rPr>
          <w:rFonts w:ascii="Arial Narrow" w:hAnsi="Arial Narrow" w:cs="Arial Narrow"/>
          <w:lang w:val="lv-LV"/>
        </w:rPr>
        <w:t>ērķis un uzdevumi.</w:t>
      </w:r>
    </w:p>
    <w:p w:rsidR="003745CA" w:rsidRPr="00D805D0" w:rsidRDefault="003745CA" w:rsidP="003877A6">
      <w:pPr>
        <w:suppressAutoHyphens/>
        <w:ind w:left="360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Godināšanas turnīru sarīko, lai:</w:t>
      </w:r>
    </w:p>
    <w:p w:rsidR="003745CA" w:rsidRPr="00D805D0" w:rsidRDefault="003745CA" w:rsidP="003877A6">
      <w:pPr>
        <w:numPr>
          <w:ilvl w:val="0"/>
          <w:numId w:val="1"/>
        </w:numPr>
        <w:tabs>
          <w:tab w:val="left" w:pos="720"/>
          <w:tab w:val="left" w:pos="1440"/>
        </w:tabs>
        <w:suppressAutoHyphens/>
        <w:ind w:left="720" w:hanging="360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</w:rPr>
        <w:t>populariz</w:t>
      </w:r>
      <w:r w:rsidRPr="00D805D0">
        <w:rPr>
          <w:rFonts w:ascii="Arial Narrow" w:hAnsi="Arial Narrow" w:cs="Arial Narrow"/>
          <w:lang w:val="lv-LV"/>
        </w:rPr>
        <w:t>ētu dambretes spēli;</w:t>
      </w:r>
    </w:p>
    <w:p w:rsidR="003745CA" w:rsidRPr="00D805D0" w:rsidRDefault="003745CA" w:rsidP="003877A6">
      <w:pPr>
        <w:numPr>
          <w:ilvl w:val="0"/>
          <w:numId w:val="1"/>
        </w:numPr>
        <w:tabs>
          <w:tab w:val="left" w:pos="720"/>
          <w:tab w:val="left" w:pos="1440"/>
        </w:tabs>
        <w:suppressAutoHyphens/>
        <w:ind w:left="720" w:hanging="360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godinātu Madonas novada, Degumnieku, Praulienas, Dzelzavas pagastu dambretes sekcijas ilggadējo vadītāju un treneri Jāzepu Juhneviču;</w:t>
      </w:r>
    </w:p>
    <w:p w:rsidR="003745CA" w:rsidRPr="00D805D0" w:rsidRDefault="003745CA" w:rsidP="006D6EB4">
      <w:pPr>
        <w:numPr>
          <w:ilvl w:val="0"/>
          <w:numId w:val="1"/>
        </w:numPr>
        <w:tabs>
          <w:tab w:val="left" w:pos="720"/>
          <w:tab w:val="left" w:pos="1440"/>
        </w:tabs>
        <w:suppressAutoHyphens/>
        <w:ind w:left="720" w:hanging="360"/>
        <w:rPr>
          <w:rFonts w:ascii="Arial Narrow" w:hAnsi="Arial Narrow" w:cs="Arial Narrow"/>
          <w:lang w:val="lv-LV"/>
        </w:rPr>
      </w:pPr>
      <w:r w:rsidRPr="00862089">
        <w:rPr>
          <w:rFonts w:ascii="Arial Narrow" w:hAnsi="Arial Narrow" w:cs="Arial Narrow"/>
          <w:lang w:val="en-GB"/>
        </w:rPr>
        <w:t>sekm</w:t>
      </w:r>
      <w:r w:rsidRPr="00D805D0">
        <w:rPr>
          <w:rFonts w:ascii="Arial Narrow" w:hAnsi="Arial Narrow" w:cs="Arial Narrow"/>
          <w:lang w:val="lv-LV"/>
        </w:rPr>
        <w:t>ētu dambretistu meistarības un arī jauno talantu izaugsmi;</w:t>
      </w:r>
    </w:p>
    <w:p w:rsidR="003745CA" w:rsidRPr="00D805D0" w:rsidRDefault="003745CA" w:rsidP="003877A6">
      <w:pPr>
        <w:numPr>
          <w:ilvl w:val="0"/>
          <w:numId w:val="1"/>
        </w:numPr>
        <w:tabs>
          <w:tab w:val="left" w:pos="720"/>
          <w:tab w:val="left" w:pos="1440"/>
        </w:tabs>
        <w:suppressAutoHyphens/>
        <w:ind w:left="720" w:hanging="360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iepazītos ar Ošupes pagasta vēsturi, kultūru un veidotu jaunas tradīcijas.</w:t>
      </w:r>
    </w:p>
    <w:p w:rsidR="003745CA" w:rsidRPr="00D805D0" w:rsidRDefault="003745CA" w:rsidP="003877A6">
      <w:pPr>
        <w:tabs>
          <w:tab w:val="left" w:pos="360"/>
          <w:tab w:val="left" w:pos="4199"/>
        </w:tabs>
        <w:suppressAutoHyphens/>
        <w:ind w:left="360" w:hanging="360"/>
        <w:rPr>
          <w:rFonts w:ascii="Arial Narrow" w:hAnsi="Arial Narrow" w:cs="Arial Narrow"/>
          <w:lang w:val="lv-LV"/>
        </w:rPr>
      </w:pPr>
    </w:p>
    <w:p w:rsidR="003745CA" w:rsidRPr="00D805D0" w:rsidRDefault="003745CA" w:rsidP="003877A6">
      <w:pPr>
        <w:tabs>
          <w:tab w:val="left" w:pos="360"/>
          <w:tab w:val="left" w:pos="4199"/>
        </w:tabs>
        <w:suppressAutoHyphens/>
        <w:ind w:left="360" w:hanging="360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2. Laiks un vieta.</w:t>
      </w:r>
    </w:p>
    <w:p w:rsidR="003745CA" w:rsidRPr="00D805D0" w:rsidRDefault="003745CA" w:rsidP="003877A6">
      <w:pPr>
        <w:suppressAutoHyphens/>
        <w:jc w:val="both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 xml:space="preserve">Sacensības notiks </w:t>
      </w:r>
      <w:r w:rsidRPr="00D805D0">
        <w:rPr>
          <w:rFonts w:ascii="Arial Narrow" w:hAnsi="Arial Narrow" w:cs="Arial Narrow"/>
          <w:b/>
          <w:bCs/>
          <w:lang w:val="lv-LV"/>
        </w:rPr>
        <w:t>2015. gada 12.-13. septembrī, Madonas novada Ošupes pagasta</w:t>
      </w:r>
      <w:r w:rsidR="004E7198">
        <w:rPr>
          <w:rFonts w:ascii="Arial Narrow" w:hAnsi="Arial Narrow" w:cs="Arial Narrow"/>
          <w:b/>
          <w:bCs/>
          <w:lang w:val="lv-LV"/>
        </w:rPr>
        <w:t xml:space="preserve"> </w:t>
      </w:r>
      <w:r w:rsidRPr="00D805D0">
        <w:rPr>
          <w:rFonts w:ascii="Arial Narrow" w:hAnsi="Arial Narrow" w:cs="Arial Narrow"/>
          <w:b/>
          <w:bCs/>
          <w:lang w:val="lv-LV"/>
        </w:rPr>
        <w:t>Degumniekos,</w:t>
      </w:r>
      <w:r w:rsidRPr="00D805D0">
        <w:rPr>
          <w:rFonts w:ascii="Arial Narrow" w:hAnsi="Arial Narrow" w:cs="Arial Narrow"/>
          <w:lang w:val="lv-LV"/>
        </w:rPr>
        <w:t xml:space="preserve"> Degumnieku  tautas namā, Skolas ielā 4. Dalībnieku reģistrācija 12. septembrī no plkst.10:00 līdz 10:59.. Sacensību sākums </w:t>
      </w:r>
      <w:r w:rsidRPr="00D805D0">
        <w:rPr>
          <w:rFonts w:ascii="Arial Narrow" w:hAnsi="Arial Narrow" w:cs="Arial Narrow"/>
          <w:b/>
          <w:bCs/>
          <w:u w:val="single"/>
          <w:lang w:val="lv-LV"/>
        </w:rPr>
        <w:t>plkst. 11.00</w:t>
      </w:r>
      <w:r w:rsidRPr="00D805D0">
        <w:rPr>
          <w:rFonts w:ascii="Arial Narrow" w:hAnsi="Arial Narrow" w:cs="Arial Narrow"/>
          <w:u w:val="single"/>
          <w:lang w:val="lv-LV"/>
        </w:rPr>
        <w:t>.</w:t>
      </w:r>
    </w:p>
    <w:p w:rsidR="003745CA" w:rsidRPr="00D805D0" w:rsidRDefault="003745CA" w:rsidP="003877A6">
      <w:pPr>
        <w:suppressAutoHyphens/>
        <w:jc w:val="both"/>
        <w:rPr>
          <w:rFonts w:ascii="Arial Narrow" w:hAnsi="Arial Narrow" w:cs="Arial Narrow"/>
          <w:lang w:val="lv-LV"/>
        </w:rPr>
      </w:pPr>
    </w:p>
    <w:p w:rsidR="003745CA" w:rsidRPr="00D805D0" w:rsidRDefault="003745CA" w:rsidP="003877A6">
      <w:pPr>
        <w:suppressAutoHyphens/>
        <w:jc w:val="both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3. Vadība.</w:t>
      </w:r>
    </w:p>
    <w:p w:rsidR="003745CA" w:rsidRPr="00D805D0" w:rsidRDefault="003745CA" w:rsidP="003877A6">
      <w:pPr>
        <w:pStyle w:val="Virsraksts1"/>
        <w:keepNext/>
        <w:tabs>
          <w:tab w:val="left" w:pos="0"/>
        </w:tabs>
        <w:suppressAutoHyphens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Godināšanas turnīru rīko Madonas novada Ošupes pagasta pārvalde  sadarbībā ar Jāzepa Juhneviča dēliem - Jāni un Maigoni Juhneviču un turnīra galveno tiesnesi Raivi Paegli.</w:t>
      </w:r>
    </w:p>
    <w:p w:rsidR="003745CA" w:rsidRPr="00D805D0" w:rsidRDefault="003745CA" w:rsidP="003877A6">
      <w:pPr>
        <w:tabs>
          <w:tab w:val="left" w:pos="360"/>
        </w:tabs>
        <w:suppressAutoHyphens/>
        <w:ind w:left="360" w:hanging="360"/>
        <w:rPr>
          <w:rFonts w:ascii="Arial Narrow" w:hAnsi="Arial Narrow" w:cs="Arial Narrow"/>
          <w:lang w:val="lv-LV"/>
        </w:rPr>
      </w:pPr>
    </w:p>
    <w:p w:rsidR="003745CA" w:rsidRPr="00D805D0" w:rsidRDefault="003745CA" w:rsidP="003877A6">
      <w:pPr>
        <w:tabs>
          <w:tab w:val="left" w:pos="360"/>
        </w:tabs>
        <w:suppressAutoHyphens/>
        <w:ind w:left="360" w:hanging="360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4. Dalībnieki.</w:t>
      </w:r>
    </w:p>
    <w:p w:rsidR="003745CA" w:rsidRPr="00D805D0" w:rsidRDefault="003745CA" w:rsidP="003877A6">
      <w:pPr>
        <w:suppressAutoHyphens/>
        <w:jc w:val="both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Godināšanas turnīrs notiks četrās atsevišķās grupās pamatturnīrā: vīriešu, sieviešu un jauniešu, kā arī komandu ieskaitē. Visi spēlēs vienā kopējā turnīrā, bet apbalvoti tiks 3 labākie rezultāti katrā grupā. Jauniešu grupā vērtē</w:t>
      </w:r>
      <w:r>
        <w:rPr>
          <w:rFonts w:ascii="Arial Narrow" w:hAnsi="Arial Narrow" w:cs="Arial Narrow"/>
          <w:lang w:val="lv-LV"/>
        </w:rPr>
        <w:t>s meitenes un zēnus kopā, kuri (as)</w:t>
      </w:r>
      <w:r w:rsidRPr="00D805D0">
        <w:rPr>
          <w:rFonts w:ascii="Arial Narrow" w:hAnsi="Arial Narrow" w:cs="Arial Narrow"/>
          <w:lang w:val="lv-LV"/>
        </w:rPr>
        <w:t xml:space="preserve"> sasnieguši 18 gadu vecumu un </w:t>
      </w:r>
      <w:r>
        <w:rPr>
          <w:rFonts w:ascii="Arial Narrow" w:hAnsi="Arial Narrow" w:cs="Arial Narrow"/>
          <w:lang w:val="lv-LV"/>
        </w:rPr>
        <w:t xml:space="preserve">ir </w:t>
      </w:r>
      <w:r w:rsidRPr="00D805D0">
        <w:rPr>
          <w:rFonts w:ascii="Arial Narrow" w:hAnsi="Arial Narrow" w:cs="Arial Narrow"/>
          <w:lang w:val="lv-LV"/>
        </w:rPr>
        <w:t>jaunāki</w:t>
      </w:r>
      <w:r>
        <w:rPr>
          <w:rFonts w:ascii="Arial Narrow" w:hAnsi="Arial Narrow" w:cs="Arial Narrow"/>
          <w:lang w:val="lv-LV"/>
        </w:rPr>
        <w:t xml:space="preserve"> (as)</w:t>
      </w:r>
      <w:r w:rsidRPr="00D805D0">
        <w:rPr>
          <w:rFonts w:ascii="Arial Narrow" w:hAnsi="Arial Narrow" w:cs="Arial Narrow"/>
          <w:lang w:val="lv-LV"/>
        </w:rPr>
        <w:t xml:space="preserve">. Komandā var spēlēt neierobežots dalībnieku skaits, bet vērtējumā tiks ieskaitīta 4 labāko rezultātu punktu summa. Komandā spēlējošajai sievietei (arī jaunietei) un spēlējošajiem jauniešiem tiks pieskaitīti papildus 2 punkti pie turnīrā iegūtajiem punktiem. </w:t>
      </w:r>
    </w:p>
    <w:p w:rsidR="003745CA" w:rsidRPr="00D805D0" w:rsidRDefault="003745CA" w:rsidP="003877A6">
      <w:pPr>
        <w:tabs>
          <w:tab w:val="left" w:pos="360"/>
        </w:tabs>
        <w:suppressAutoHyphens/>
        <w:ind w:left="360" w:hanging="360"/>
        <w:rPr>
          <w:rFonts w:ascii="Arial Narrow" w:hAnsi="Arial Narrow" w:cs="Arial Narrow"/>
          <w:lang w:val="lv-LV"/>
        </w:rPr>
      </w:pPr>
    </w:p>
    <w:p w:rsidR="003745CA" w:rsidRPr="00D805D0" w:rsidRDefault="003745CA" w:rsidP="003877A6">
      <w:pPr>
        <w:tabs>
          <w:tab w:val="left" w:pos="360"/>
        </w:tabs>
        <w:suppressAutoHyphens/>
        <w:ind w:left="360" w:hanging="360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5. Sacensību noteikumi.</w:t>
      </w:r>
    </w:p>
    <w:p w:rsidR="003745CA" w:rsidRDefault="003745CA" w:rsidP="003877A6">
      <w:pPr>
        <w:suppressAutoHyphens/>
        <w:jc w:val="both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 xml:space="preserve">Sacensības notiks 64 lauciņu dambretē pēc Šveices sistēmas 9 kārtās pamatturnīrā ar laika kontroli 15 minūtes katram uz partiju un atsevišķā ātrspēles turnīrā 11 kārtās ar laika kontroli 3 minūtes katram uz partiju. Sacensības tiesās un vadīs ar datora izlozes palīdzību galvenais tiesnesis Raivis Paegle. Individuālajā ieskaitē (arī ātrspēles turnīrā) vienādu punktu skaita gadījumā, papildkritēriji </w:t>
      </w:r>
      <w:r w:rsidRPr="00D805D0">
        <w:rPr>
          <w:rFonts w:ascii="Arial Narrow" w:hAnsi="Arial Narrow" w:cs="Arial Narrow"/>
          <w:lang w:val="lv-LV"/>
        </w:rPr>
        <w:lastRenderedPageBreak/>
        <w:t>sekojošā secībā:</w:t>
      </w:r>
    </w:p>
    <w:p w:rsidR="003745CA" w:rsidRPr="00D805D0" w:rsidRDefault="003745CA" w:rsidP="003877A6">
      <w:pPr>
        <w:suppressAutoHyphens/>
        <w:jc w:val="both"/>
        <w:rPr>
          <w:rFonts w:ascii="Arial Narrow" w:hAnsi="Arial Narrow" w:cs="Arial Narrow"/>
          <w:lang w:val="lv-LV"/>
        </w:rPr>
      </w:pPr>
    </w:p>
    <w:p w:rsidR="003745CA" w:rsidRPr="00D805D0" w:rsidRDefault="003745CA" w:rsidP="001E1D49">
      <w:pPr>
        <w:numPr>
          <w:ilvl w:val="0"/>
          <w:numId w:val="4"/>
        </w:numPr>
        <w:suppressAutoHyphens/>
        <w:jc w:val="both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Solkofa koeficients (pretinieku punktu summa atņemot sliktāko rādītāju)</w:t>
      </w:r>
    </w:p>
    <w:p w:rsidR="003745CA" w:rsidRPr="00D805D0" w:rsidRDefault="003745CA" w:rsidP="001E1D49">
      <w:pPr>
        <w:numPr>
          <w:ilvl w:val="0"/>
          <w:numId w:val="4"/>
        </w:numPr>
        <w:suppressAutoHyphens/>
        <w:jc w:val="both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Buholca koeficients</w:t>
      </w:r>
    </w:p>
    <w:p w:rsidR="003745CA" w:rsidRPr="00D805D0" w:rsidRDefault="003745CA" w:rsidP="006C375B">
      <w:pPr>
        <w:numPr>
          <w:ilvl w:val="0"/>
          <w:numId w:val="4"/>
        </w:numPr>
        <w:suppressAutoHyphens/>
        <w:jc w:val="both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Pārspēle ar 5 minūšu laika kontroli līdz pirmajai uzvarai</w:t>
      </w:r>
    </w:p>
    <w:p w:rsidR="003745CA" w:rsidRPr="00D805D0" w:rsidRDefault="003745CA" w:rsidP="003877A6">
      <w:pPr>
        <w:tabs>
          <w:tab w:val="left" w:pos="360"/>
          <w:tab w:val="left" w:pos="4199"/>
        </w:tabs>
        <w:suppressAutoHyphens/>
        <w:jc w:val="both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Komandu ieskaitē vienādu punktu skaita gadījumā, augstāku vietu izcīnīs komanda, kurai ir  augstāks turnīra kopējais individuālais rezultāts.</w:t>
      </w:r>
    </w:p>
    <w:p w:rsidR="003745CA" w:rsidRPr="00D805D0" w:rsidRDefault="003745CA" w:rsidP="003877A6">
      <w:pPr>
        <w:tabs>
          <w:tab w:val="left" w:pos="360"/>
          <w:tab w:val="left" w:pos="4199"/>
        </w:tabs>
        <w:suppressAutoHyphens/>
        <w:jc w:val="both"/>
        <w:rPr>
          <w:rFonts w:ascii="Arial Narrow" w:hAnsi="Arial Narrow" w:cs="Arial Narrow"/>
          <w:lang w:val="lv-LV"/>
        </w:rPr>
      </w:pPr>
    </w:p>
    <w:p w:rsidR="003745CA" w:rsidRPr="00D805D0" w:rsidRDefault="003745CA" w:rsidP="003877A6">
      <w:pPr>
        <w:tabs>
          <w:tab w:val="left" w:pos="360"/>
          <w:tab w:val="left" w:pos="4199"/>
        </w:tabs>
        <w:suppressAutoHyphens/>
        <w:jc w:val="both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6. Apbalvošana</w:t>
      </w:r>
    </w:p>
    <w:p w:rsidR="003745CA" w:rsidRPr="00D805D0" w:rsidRDefault="003745CA" w:rsidP="003877A6">
      <w:pPr>
        <w:suppressAutoHyphens/>
        <w:jc w:val="both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1-3 vietu ieguvējus katrā grupā apbalvos ar piemiņas diplomiem un medaļām;</w:t>
      </w:r>
    </w:p>
    <w:p w:rsidR="003745CA" w:rsidRPr="00D805D0" w:rsidRDefault="003745CA" w:rsidP="003877A6">
      <w:pPr>
        <w:suppressAutoHyphens/>
        <w:jc w:val="both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Ar piemiņas kausiem tiks apbalvotas trīs labākās komandas;</w:t>
      </w:r>
    </w:p>
    <w:p w:rsidR="003745CA" w:rsidRPr="00D805D0" w:rsidRDefault="003745CA" w:rsidP="003877A6">
      <w:pPr>
        <w:suppressAutoHyphens/>
        <w:jc w:val="both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 xml:space="preserve">Turnīra labākais spēlētājs kopvērtējumā iegūs ceļojošo kausu; </w:t>
      </w:r>
    </w:p>
    <w:p w:rsidR="003745CA" w:rsidRPr="00D805D0" w:rsidRDefault="003745CA" w:rsidP="003877A6">
      <w:pPr>
        <w:suppressAutoHyphens/>
        <w:jc w:val="both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Ātrspēles turnīrā 1-3 vietu ieguvēji tiks apbalvoti ar medaļām un diplomiem.</w:t>
      </w:r>
    </w:p>
    <w:p w:rsidR="003745CA" w:rsidRPr="00D805D0" w:rsidRDefault="003745CA" w:rsidP="003877A6">
      <w:pPr>
        <w:suppressAutoHyphens/>
        <w:jc w:val="both"/>
        <w:rPr>
          <w:rFonts w:ascii="Arial Narrow" w:hAnsi="Arial Narrow" w:cs="Arial Narrow"/>
          <w:lang w:val="lv-LV"/>
        </w:rPr>
      </w:pPr>
    </w:p>
    <w:p w:rsidR="003745CA" w:rsidRPr="00D805D0" w:rsidRDefault="003745CA" w:rsidP="003877A6">
      <w:pPr>
        <w:suppressAutoHyphens/>
        <w:jc w:val="both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7. Sacensību norise:</w:t>
      </w:r>
    </w:p>
    <w:p w:rsidR="003745CA" w:rsidRPr="00D805D0" w:rsidRDefault="003745CA" w:rsidP="003877A6">
      <w:pPr>
        <w:suppressAutoHyphens/>
        <w:jc w:val="both"/>
        <w:rPr>
          <w:rFonts w:ascii="Arial Narrow" w:hAnsi="Arial Narrow" w:cs="Arial Narrow"/>
          <w:b/>
          <w:bCs/>
          <w:lang w:val="lv-LV"/>
        </w:rPr>
      </w:pPr>
      <w:r w:rsidRPr="00D805D0">
        <w:rPr>
          <w:rFonts w:ascii="Arial Narrow" w:hAnsi="Arial Narrow" w:cs="Arial Narrow"/>
          <w:b/>
          <w:bCs/>
          <w:lang w:val="lv-LV"/>
        </w:rPr>
        <w:t>12. septembris</w:t>
      </w:r>
    </w:p>
    <w:p w:rsidR="003745CA" w:rsidRPr="00D805D0" w:rsidRDefault="003745CA" w:rsidP="003877A6">
      <w:pPr>
        <w:suppressAutoHyphens/>
        <w:jc w:val="both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 xml:space="preserve">11-00                              turnīra atklāšana un pamatturnīra sākums; </w:t>
      </w:r>
    </w:p>
    <w:p w:rsidR="003745CA" w:rsidRPr="00D805D0" w:rsidRDefault="003745CA" w:rsidP="003877A6">
      <w:pPr>
        <w:suppressAutoHyphens/>
        <w:jc w:val="both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Ap 16-00tradicionālā pasēdēšana pie zupas katla;</w:t>
      </w:r>
    </w:p>
    <w:p w:rsidR="003745CA" w:rsidRPr="00D805D0" w:rsidRDefault="003745CA" w:rsidP="003877A6">
      <w:pPr>
        <w:suppressAutoHyphens/>
        <w:jc w:val="both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16-30     apbalvošana un Jāzepa godināšana;</w:t>
      </w:r>
    </w:p>
    <w:p w:rsidR="003745CA" w:rsidRPr="00D805D0" w:rsidRDefault="003745CA" w:rsidP="003877A6">
      <w:pPr>
        <w:suppressAutoHyphens/>
        <w:jc w:val="both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ap 17-00 līdz 19-00          ekskursija pa Ošupes pagastu;</w:t>
      </w:r>
    </w:p>
    <w:p w:rsidR="003745CA" w:rsidRDefault="003745CA" w:rsidP="003877A6">
      <w:pPr>
        <w:suppressAutoHyphens/>
        <w:jc w:val="both"/>
        <w:rPr>
          <w:rFonts w:ascii="Arial Narrow" w:hAnsi="Arial Narrow" w:cs="Arial Narrow"/>
          <w:lang w:val="lv-LV"/>
        </w:rPr>
      </w:pPr>
    </w:p>
    <w:p w:rsidR="003745CA" w:rsidRPr="00D805D0" w:rsidRDefault="003745CA" w:rsidP="007C288D">
      <w:pPr>
        <w:suppressAutoHyphens/>
        <w:jc w:val="both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 xml:space="preserve">19-00 līdz 20-45               </w:t>
      </w:r>
      <w:r>
        <w:rPr>
          <w:rFonts w:ascii="Arial Narrow" w:hAnsi="Arial Narrow" w:cs="Arial Narrow"/>
          <w:lang w:val="lv-LV"/>
        </w:rPr>
        <w:t>Kultūras programma</w:t>
      </w:r>
    </w:p>
    <w:p w:rsidR="003745CA" w:rsidRDefault="003745CA" w:rsidP="003877A6">
      <w:pPr>
        <w:suppressAutoHyphens/>
        <w:jc w:val="both"/>
        <w:rPr>
          <w:rFonts w:ascii="Arial Narrow" w:hAnsi="Arial Narrow" w:cs="Arial Narrow"/>
          <w:lang w:val="lv-LV"/>
        </w:rPr>
      </w:pPr>
    </w:p>
    <w:p w:rsidR="003745CA" w:rsidRPr="00D805D0" w:rsidRDefault="003745CA" w:rsidP="007C288D">
      <w:pPr>
        <w:suppressAutoHyphens/>
        <w:jc w:val="both"/>
        <w:rPr>
          <w:rFonts w:ascii="Arial Narrow" w:hAnsi="Arial Narrow" w:cs="Arial Narrow"/>
          <w:i/>
          <w:iCs/>
          <w:lang w:val="lv-LV"/>
        </w:rPr>
      </w:pPr>
      <w:r w:rsidRPr="00D805D0">
        <w:rPr>
          <w:rFonts w:ascii="Arial Narrow" w:hAnsi="Arial Narrow" w:cs="Arial Narrow"/>
          <w:lang w:val="lv-LV"/>
        </w:rPr>
        <w:t xml:space="preserve">21-00                               Balle un </w:t>
      </w:r>
      <w:r>
        <w:rPr>
          <w:rFonts w:ascii="Arial Narrow" w:hAnsi="Arial Narrow" w:cs="Arial Narrow"/>
          <w:lang w:val="lv-LV"/>
        </w:rPr>
        <w:t>neformāls groziņu vakars -d</w:t>
      </w:r>
      <w:r w:rsidRPr="00D805D0">
        <w:rPr>
          <w:rFonts w:ascii="Arial Narrow" w:hAnsi="Arial Narrow" w:cs="Arial Narrow"/>
          <w:lang w:val="lv-LV"/>
        </w:rPr>
        <w:t>ziesmas, dejas, aizraujoši stāsti, anekdotes un draudzīga ballēšanās līdz rītam, kā jau dambretistie</w:t>
      </w:r>
      <w:r>
        <w:rPr>
          <w:rFonts w:ascii="Arial Narrow" w:hAnsi="Arial Narrow" w:cs="Arial Narrow"/>
          <w:lang w:val="lv-LV"/>
        </w:rPr>
        <w:t>m ierasts. Vakara pasākums notiks Degumnieku tautas namā .</w:t>
      </w:r>
      <w:r w:rsidRPr="00D805D0">
        <w:rPr>
          <w:rFonts w:ascii="Arial Narrow" w:hAnsi="Arial Narrow" w:cs="Arial Narrow"/>
          <w:lang w:val="lv-LV"/>
        </w:rPr>
        <w:t>(</w:t>
      </w:r>
      <w:r w:rsidRPr="00D805D0">
        <w:rPr>
          <w:rFonts w:ascii="Arial Narrow" w:hAnsi="Arial Narrow" w:cs="Arial Narrow"/>
          <w:i/>
          <w:iCs/>
          <w:lang w:val="lv-LV"/>
        </w:rPr>
        <w:t>Lūdzam līdzi ņemt groziņus, draugus, fanus, labu garastāvokli un citas neatliekamas lietas neformālam pasākumam)</w:t>
      </w:r>
      <w:r>
        <w:rPr>
          <w:rFonts w:ascii="Arial Narrow" w:hAnsi="Arial Narrow" w:cs="Arial Narrow"/>
          <w:i/>
          <w:iCs/>
          <w:lang w:val="lv-LV"/>
        </w:rPr>
        <w:t>.</w:t>
      </w:r>
      <w:r>
        <w:rPr>
          <w:rFonts w:ascii="Arial Narrow" w:hAnsi="Arial Narrow" w:cs="Arial Narrow"/>
          <w:lang w:val="lv-LV"/>
        </w:rPr>
        <w:t>D</w:t>
      </w:r>
      <w:r w:rsidRPr="00D805D0">
        <w:rPr>
          <w:rFonts w:ascii="Arial Narrow" w:hAnsi="Arial Narrow" w:cs="Arial Narrow"/>
          <w:lang w:val="lv-LV"/>
        </w:rPr>
        <w:t xml:space="preserve">alībniekiem tiks nodrošinātas </w:t>
      </w:r>
      <w:r>
        <w:rPr>
          <w:rFonts w:ascii="Arial Narrow" w:hAnsi="Arial Narrow" w:cs="Arial Narrow"/>
          <w:lang w:val="lv-LV"/>
        </w:rPr>
        <w:t xml:space="preserve">bezmaksas </w:t>
      </w:r>
      <w:r w:rsidRPr="00D805D0">
        <w:rPr>
          <w:rFonts w:ascii="Arial Narrow" w:hAnsi="Arial Narrow" w:cs="Arial Narrow"/>
          <w:lang w:val="lv-LV"/>
        </w:rPr>
        <w:t>naktsmītnes</w:t>
      </w:r>
      <w:r>
        <w:rPr>
          <w:rFonts w:ascii="Arial Narrow" w:hAnsi="Arial Narrow" w:cs="Arial Narrow"/>
          <w:lang w:val="lv-LV"/>
        </w:rPr>
        <w:t xml:space="preserve"> Degumnieku pamatskolas sporta zālē. Gulēšanai tiks piedāvāti matrači. </w:t>
      </w:r>
      <w:r w:rsidRPr="007C288D">
        <w:rPr>
          <w:rFonts w:ascii="Arial Narrow" w:hAnsi="Arial Narrow" w:cs="Arial Narrow"/>
          <w:lang w:val="lv-LV"/>
        </w:rPr>
        <w:t xml:space="preserve">Lūdzam paņemt līdzi savus </w:t>
      </w:r>
      <w:r>
        <w:rPr>
          <w:rFonts w:ascii="Arial Narrow" w:hAnsi="Arial Narrow" w:cs="Arial Narrow"/>
          <w:lang w:val="lv-LV"/>
        </w:rPr>
        <w:t xml:space="preserve">spilvenus, segas, </w:t>
      </w:r>
      <w:r w:rsidRPr="007C288D">
        <w:rPr>
          <w:rFonts w:ascii="Arial Narrow" w:hAnsi="Arial Narrow" w:cs="Arial Narrow"/>
          <w:lang w:val="lv-LV"/>
        </w:rPr>
        <w:t>palagus utml.</w:t>
      </w:r>
      <w:r>
        <w:rPr>
          <w:rFonts w:ascii="Arial Narrow" w:hAnsi="Arial Narrow" w:cs="Arial Narrow"/>
          <w:lang w:val="lv-LV"/>
        </w:rPr>
        <w:t xml:space="preserve"> Dalībnieki (par saviem līdzekļiem) var nakšņot labiekārtotās naktsmītnēs tuvējos viesu namos (ļoti savlaicīgi rezervējot vietas jūlijā)).Par nakšņošanu sīkāka informācija Aigars Šķēls  t.29426366.</w:t>
      </w:r>
    </w:p>
    <w:p w:rsidR="003745CA" w:rsidRPr="00D805D0" w:rsidRDefault="003745CA" w:rsidP="003877A6">
      <w:pPr>
        <w:suppressAutoHyphens/>
        <w:jc w:val="both"/>
        <w:rPr>
          <w:rFonts w:ascii="Arial Narrow" w:hAnsi="Arial Narrow" w:cs="Arial Narrow"/>
          <w:lang w:val="lv-LV"/>
        </w:rPr>
      </w:pPr>
    </w:p>
    <w:p w:rsidR="003745CA" w:rsidRPr="00D805D0" w:rsidRDefault="003745CA" w:rsidP="00420CA9">
      <w:pPr>
        <w:suppressAutoHyphens/>
        <w:jc w:val="both"/>
        <w:rPr>
          <w:rFonts w:ascii="Arial Narrow" w:hAnsi="Arial Narrow" w:cs="Arial Narrow"/>
          <w:b/>
          <w:bCs/>
          <w:lang w:val="lv-LV"/>
        </w:rPr>
      </w:pPr>
      <w:r w:rsidRPr="00D805D0">
        <w:rPr>
          <w:rFonts w:ascii="Arial Narrow" w:hAnsi="Arial Narrow" w:cs="Arial Narrow"/>
          <w:b/>
          <w:bCs/>
          <w:lang w:val="lv-LV"/>
        </w:rPr>
        <w:t>13. septembris</w:t>
      </w:r>
    </w:p>
    <w:p w:rsidR="003745CA" w:rsidRDefault="003745CA" w:rsidP="00420CA9">
      <w:pPr>
        <w:suppressAutoHyphens/>
        <w:jc w:val="both"/>
        <w:rPr>
          <w:rFonts w:ascii="Arial Narrow" w:hAnsi="Arial Narrow" w:cs="Arial Narrow"/>
          <w:lang w:val="lv-LV"/>
        </w:rPr>
      </w:pPr>
      <w:r>
        <w:rPr>
          <w:rFonts w:ascii="Arial Narrow" w:hAnsi="Arial Narrow" w:cs="Arial Narrow"/>
          <w:lang w:val="lv-LV"/>
        </w:rPr>
        <w:t>08-00                                 Rīta rosme</w:t>
      </w:r>
    </w:p>
    <w:p w:rsidR="003745CA" w:rsidRPr="00D805D0" w:rsidRDefault="003745CA" w:rsidP="00420CA9">
      <w:pPr>
        <w:suppressAutoHyphens/>
        <w:jc w:val="both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09-00                                 Ātrspēles turnīrs;</w:t>
      </w:r>
    </w:p>
    <w:p w:rsidR="003745CA" w:rsidRPr="00D805D0" w:rsidRDefault="003745CA" w:rsidP="00420CA9">
      <w:pPr>
        <w:suppressAutoHyphens/>
        <w:jc w:val="both"/>
        <w:rPr>
          <w:rFonts w:ascii="Arial Narrow" w:hAnsi="Arial Narrow" w:cs="Arial Narrow"/>
          <w:lang w:val="lv-LV"/>
        </w:rPr>
      </w:pPr>
      <w:r w:rsidRPr="00D805D0">
        <w:rPr>
          <w:rFonts w:ascii="Arial Narrow" w:hAnsi="Arial Narrow" w:cs="Arial Narrow"/>
          <w:lang w:val="lv-LV"/>
        </w:rPr>
        <w:t>11-00                                 apbalvošana un turnīra noslēgums</w:t>
      </w:r>
    </w:p>
    <w:p w:rsidR="003745CA" w:rsidRPr="00D805D0" w:rsidRDefault="003745CA" w:rsidP="0051131A">
      <w:pPr>
        <w:suppressAutoHyphens/>
        <w:rPr>
          <w:rFonts w:ascii="Arial Narrow" w:hAnsi="Arial Narrow" w:cs="Arial Narrow"/>
          <w:i/>
          <w:iCs/>
          <w:lang w:val="lv-LV"/>
        </w:rPr>
      </w:pPr>
    </w:p>
    <w:p w:rsidR="003745CA" w:rsidRDefault="003745CA" w:rsidP="003877A6">
      <w:pPr>
        <w:suppressAutoHyphens/>
        <w:jc w:val="both"/>
        <w:rPr>
          <w:rFonts w:ascii="Arial Narrow" w:hAnsi="Arial Narrow" w:cs="Arial Narrow"/>
          <w:b/>
          <w:bCs/>
          <w:lang w:val="lv-LV"/>
        </w:rPr>
      </w:pPr>
      <w:r w:rsidRPr="00D805D0">
        <w:rPr>
          <w:rFonts w:ascii="Arial Narrow" w:hAnsi="Arial Narrow" w:cs="Arial Narrow"/>
          <w:b/>
          <w:bCs/>
          <w:lang w:val="lv-LV"/>
        </w:rPr>
        <w:t xml:space="preserve">8. Kontakti. Organizatoriskie jautājumi: </w:t>
      </w:r>
    </w:p>
    <w:p w:rsidR="003745CA" w:rsidRPr="00D805D0" w:rsidRDefault="003745CA" w:rsidP="003877A6">
      <w:pPr>
        <w:suppressAutoHyphens/>
        <w:jc w:val="both"/>
        <w:rPr>
          <w:rFonts w:ascii="Arial Narrow" w:hAnsi="Arial Narrow" w:cs="Arial Narrow"/>
          <w:b/>
          <w:bCs/>
          <w:lang w:val="lv-LV"/>
        </w:rPr>
      </w:pPr>
    </w:p>
    <w:p w:rsidR="003745CA" w:rsidRPr="009E248E" w:rsidRDefault="003745CA" w:rsidP="003877A6">
      <w:pPr>
        <w:suppressAutoHyphens/>
        <w:jc w:val="both"/>
        <w:rPr>
          <w:rFonts w:ascii="Arial Narrow" w:hAnsi="Arial Narrow" w:cs="Arial Narrow"/>
          <w:b/>
          <w:bCs/>
          <w:sz w:val="28"/>
          <w:szCs w:val="28"/>
          <w:lang w:val="lv-LV"/>
        </w:rPr>
      </w:pPr>
      <w:r w:rsidRPr="009E248E">
        <w:rPr>
          <w:rFonts w:ascii="Arial Narrow" w:hAnsi="Arial Narrow" w:cs="Arial Narrow"/>
          <w:b/>
          <w:bCs/>
          <w:sz w:val="28"/>
          <w:szCs w:val="28"/>
          <w:lang w:val="lv-LV"/>
        </w:rPr>
        <w:t>Dalībnieku pieteikšanās turnīram līdz 10. septembrim pie organizatoriem</w:t>
      </w:r>
    </w:p>
    <w:p w:rsidR="003745CA" w:rsidRPr="00D805D0" w:rsidRDefault="003745CA" w:rsidP="003877A6">
      <w:pPr>
        <w:suppressAutoHyphens/>
        <w:jc w:val="both"/>
        <w:rPr>
          <w:rFonts w:ascii="Arial Narrow" w:hAnsi="Arial Narrow" w:cs="Arial Narrow"/>
          <w:b/>
          <w:bCs/>
          <w:lang w:val="lv-LV"/>
        </w:rPr>
      </w:pPr>
    </w:p>
    <w:p w:rsidR="003745CA" w:rsidRPr="00D805D0" w:rsidRDefault="003745CA" w:rsidP="003877A6">
      <w:pPr>
        <w:suppressAutoHyphens/>
        <w:jc w:val="both"/>
        <w:rPr>
          <w:rFonts w:ascii="Arial Narrow" w:hAnsi="Arial Narrow" w:cs="Arial Narrow"/>
          <w:b/>
          <w:bCs/>
          <w:lang w:val="lv-LV"/>
        </w:rPr>
      </w:pPr>
      <w:r w:rsidRPr="00D805D0">
        <w:rPr>
          <w:rFonts w:ascii="Arial Narrow" w:hAnsi="Arial Narrow" w:cs="Arial Narrow"/>
          <w:b/>
          <w:bCs/>
          <w:lang w:val="lv-LV"/>
        </w:rPr>
        <w:t>Raivis Paegle - tālrunis: 26438871, Maigonis Juhnevičs - tālrunis 26788894</w:t>
      </w:r>
    </w:p>
    <w:p w:rsidR="003745CA" w:rsidRPr="00D805D0" w:rsidRDefault="003745CA" w:rsidP="00326F44">
      <w:pPr>
        <w:suppressAutoHyphens/>
        <w:jc w:val="both"/>
        <w:rPr>
          <w:rFonts w:ascii="Arial Narrow" w:hAnsi="Arial Narrow" w:cs="Arial Narrow"/>
          <w:b/>
          <w:bCs/>
          <w:u w:val="single"/>
          <w:lang w:val="lv-LV"/>
        </w:rPr>
      </w:pPr>
    </w:p>
    <w:p w:rsidR="003745CA" w:rsidRPr="009E248E" w:rsidRDefault="003745CA" w:rsidP="00326F44">
      <w:pPr>
        <w:suppressAutoHyphens/>
        <w:jc w:val="both"/>
        <w:rPr>
          <w:rFonts w:ascii="Arial Narrow" w:hAnsi="Arial Narrow" w:cs="Arial Narrow"/>
          <w:b/>
          <w:bCs/>
          <w:sz w:val="28"/>
          <w:szCs w:val="28"/>
          <w:u w:val="single"/>
          <w:lang w:val="lv-LV"/>
        </w:rPr>
      </w:pPr>
      <w:r w:rsidRPr="009E248E">
        <w:rPr>
          <w:rFonts w:ascii="Arial Narrow" w:hAnsi="Arial Narrow" w:cs="Arial Narrow"/>
          <w:b/>
          <w:bCs/>
          <w:sz w:val="28"/>
          <w:szCs w:val="28"/>
          <w:u w:val="single"/>
          <w:lang w:val="lv-LV"/>
        </w:rPr>
        <w:t>ŠIS NOLIKUMS VIENLAICĪGI IR UZAICINĀJUMS UZ SACENSĪBĀM</w:t>
      </w:r>
    </w:p>
    <w:p w:rsidR="003745CA" w:rsidRDefault="003745CA" w:rsidP="00326F44">
      <w:pPr>
        <w:suppressAutoHyphens/>
        <w:jc w:val="both"/>
        <w:rPr>
          <w:rFonts w:ascii="Arial Narrow" w:hAnsi="Arial Narrow" w:cs="Arial Narrow"/>
          <w:b/>
          <w:bCs/>
          <w:u w:val="single"/>
          <w:lang w:val="lv-LV"/>
        </w:rPr>
      </w:pPr>
    </w:p>
    <w:p w:rsidR="003745CA" w:rsidRPr="00B51564" w:rsidRDefault="003745CA" w:rsidP="00326F44">
      <w:pPr>
        <w:suppressAutoHyphens/>
        <w:jc w:val="both"/>
        <w:rPr>
          <w:rFonts w:ascii="Arial Narrow" w:hAnsi="Arial Narrow" w:cs="Arial Narrow"/>
          <w:b/>
          <w:bCs/>
          <w:u w:val="single"/>
          <w:lang w:val="lv-LV"/>
        </w:rPr>
      </w:pPr>
    </w:p>
    <w:p w:rsidR="003745CA" w:rsidRDefault="003745CA" w:rsidP="008A20EF">
      <w:pPr>
        <w:jc w:val="center"/>
        <w:rPr>
          <w:rFonts w:ascii="Arial Narrow" w:hAnsi="Arial Narrow" w:cs="Arial Narrow"/>
          <w:b/>
          <w:bCs/>
          <w:lang w:val="lv-LV"/>
        </w:rPr>
      </w:pPr>
    </w:p>
    <w:p w:rsidR="003745CA" w:rsidRDefault="003745CA" w:rsidP="008A20EF">
      <w:pPr>
        <w:jc w:val="center"/>
        <w:rPr>
          <w:rFonts w:ascii="Arial Narrow" w:hAnsi="Arial Narrow" w:cs="Arial Narrow"/>
          <w:b/>
          <w:bCs/>
          <w:lang w:val="lv-LV"/>
        </w:rPr>
      </w:pPr>
    </w:p>
    <w:p w:rsidR="003745CA" w:rsidRDefault="003745CA" w:rsidP="008A20EF">
      <w:pPr>
        <w:jc w:val="center"/>
        <w:rPr>
          <w:rFonts w:ascii="Arial Narrow" w:hAnsi="Arial Narrow" w:cs="Arial Narrow"/>
          <w:b/>
          <w:bCs/>
          <w:lang w:val="lv-LV"/>
        </w:rPr>
      </w:pPr>
    </w:p>
    <w:p w:rsidR="003745CA" w:rsidRDefault="003745CA" w:rsidP="008A20EF">
      <w:pPr>
        <w:jc w:val="center"/>
        <w:rPr>
          <w:rFonts w:ascii="Arial Narrow" w:hAnsi="Arial Narrow" w:cs="Arial Narrow"/>
          <w:b/>
          <w:bCs/>
          <w:lang w:val="lv-LV"/>
        </w:rPr>
      </w:pPr>
    </w:p>
    <w:p w:rsidR="003745CA" w:rsidRDefault="003745CA" w:rsidP="008A20EF">
      <w:pPr>
        <w:jc w:val="center"/>
        <w:rPr>
          <w:rFonts w:ascii="Arial Narrow" w:hAnsi="Arial Narrow" w:cs="Arial Narrow"/>
          <w:b/>
          <w:bCs/>
          <w:lang w:val="lv-LV"/>
        </w:rPr>
      </w:pPr>
    </w:p>
    <w:p w:rsidR="003745CA" w:rsidRDefault="003745CA" w:rsidP="008A20EF">
      <w:pPr>
        <w:jc w:val="center"/>
        <w:rPr>
          <w:rFonts w:ascii="Arial Narrow" w:hAnsi="Arial Narrow" w:cs="Arial Narrow"/>
          <w:b/>
          <w:bCs/>
          <w:lang w:val="lv-LV"/>
        </w:rPr>
      </w:pPr>
    </w:p>
    <w:p w:rsidR="003745CA" w:rsidRDefault="003745CA" w:rsidP="008A20EF">
      <w:pPr>
        <w:jc w:val="center"/>
        <w:rPr>
          <w:rFonts w:ascii="Arial Narrow" w:hAnsi="Arial Narrow" w:cs="Arial Narrow"/>
          <w:b/>
          <w:bCs/>
          <w:lang w:val="lv-LV"/>
        </w:rPr>
      </w:pPr>
    </w:p>
    <w:p w:rsidR="003745CA" w:rsidRPr="00862089" w:rsidRDefault="003745CA" w:rsidP="008A20EF">
      <w:pPr>
        <w:jc w:val="center"/>
        <w:rPr>
          <w:rFonts w:ascii="Arial Narrow" w:hAnsi="Arial Narrow" w:cs="Arial Narrow"/>
          <w:b/>
          <w:bCs/>
          <w:lang w:val="lv-LV"/>
        </w:rPr>
      </w:pPr>
      <w:r w:rsidRPr="00862089">
        <w:rPr>
          <w:rFonts w:ascii="Arial Narrow" w:hAnsi="Arial Narrow" w:cs="Arial Narrow"/>
          <w:b/>
          <w:bCs/>
          <w:lang w:val="lv-LV"/>
        </w:rPr>
        <w:t>Naktsmītņu piedāvājums:</w:t>
      </w:r>
    </w:p>
    <w:p w:rsidR="003745CA" w:rsidRPr="00862089" w:rsidRDefault="003745CA" w:rsidP="008A20EF">
      <w:pPr>
        <w:jc w:val="center"/>
        <w:rPr>
          <w:rFonts w:ascii="Arial Narrow" w:hAnsi="Arial Narrow" w:cs="Arial Narrow"/>
          <w:lang w:val="lv-LV"/>
        </w:rPr>
      </w:pPr>
      <w:r w:rsidRPr="00862089">
        <w:rPr>
          <w:rFonts w:ascii="Arial Narrow" w:hAnsi="Arial Narrow" w:cs="Arial Narrow"/>
          <w:lang w:val="lv-LV"/>
        </w:rPr>
        <w:t>(cenas norādītas aptuveni, pieteikties un sīkāk interesēties pa norādītajiem telefoniem)</w:t>
      </w:r>
    </w:p>
    <w:p w:rsidR="003745CA" w:rsidRPr="00862089" w:rsidRDefault="003745CA" w:rsidP="008A20EF">
      <w:pPr>
        <w:jc w:val="center"/>
        <w:rPr>
          <w:rFonts w:ascii="Arial Narrow" w:hAnsi="Arial Narrow" w:cs="Arial Narrow"/>
          <w:b/>
          <w:bCs/>
          <w:u w:val="single"/>
          <w:lang w:val="en-GB"/>
        </w:rPr>
      </w:pPr>
      <w:r w:rsidRPr="00862089">
        <w:rPr>
          <w:rFonts w:ascii="Arial Narrow" w:hAnsi="Arial Narrow" w:cs="Arial Narrow"/>
          <w:b/>
          <w:bCs/>
          <w:u w:val="single"/>
          <w:lang w:val="en-GB"/>
        </w:rPr>
        <w:t>ŪDENS TŪRISMA ATTĪSTĪBAS CENTRS „BĀKA”</w:t>
      </w:r>
    </w:p>
    <w:p w:rsidR="003745CA" w:rsidRPr="00862089" w:rsidRDefault="003745CA" w:rsidP="008A20EF">
      <w:pPr>
        <w:rPr>
          <w:rFonts w:ascii="Arial Narrow" w:hAnsi="Arial Narrow" w:cs="Arial Narrow"/>
          <w:lang w:val="en-GB"/>
        </w:rPr>
      </w:pPr>
      <w:r w:rsidRPr="00862089">
        <w:rPr>
          <w:rFonts w:ascii="Arial Narrow" w:hAnsi="Arial Narrow" w:cs="Arial Narrow"/>
          <w:lang w:val="en-GB"/>
        </w:rPr>
        <w:t>Vēja istaba – divistabu (ģimenes) numurs – 1 divvietīgā gulta, 1 vienvietīgā gulta – 71,00 EUR dnn</w:t>
      </w:r>
    </w:p>
    <w:p w:rsidR="003745CA" w:rsidRPr="00862089" w:rsidRDefault="003745CA" w:rsidP="008A20EF">
      <w:pPr>
        <w:rPr>
          <w:rFonts w:ascii="Arial Narrow" w:hAnsi="Arial Narrow" w:cs="Arial Narrow"/>
          <w:lang w:val="en-GB"/>
        </w:rPr>
      </w:pPr>
      <w:r w:rsidRPr="00862089">
        <w:rPr>
          <w:rFonts w:ascii="Arial Narrow" w:hAnsi="Arial Narrow" w:cs="Arial Narrow"/>
          <w:lang w:val="en-GB"/>
        </w:rPr>
        <w:t>Ūdens istaba – vienistabas numurs – 1divvietīga gulta – 42,00 EUR</w:t>
      </w:r>
    </w:p>
    <w:p w:rsidR="003745CA" w:rsidRPr="00862089" w:rsidRDefault="003745CA" w:rsidP="008A20EF">
      <w:pPr>
        <w:rPr>
          <w:rFonts w:ascii="Arial Narrow" w:hAnsi="Arial Narrow" w:cs="Arial Narrow"/>
          <w:lang w:val="en-GB"/>
        </w:rPr>
      </w:pPr>
      <w:r w:rsidRPr="00862089">
        <w:rPr>
          <w:rFonts w:ascii="Arial Narrow" w:hAnsi="Arial Narrow" w:cs="Arial Narrow"/>
          <w:lang w:val="en-GB"/>
        </w:rPr>
        <w:t>t.26663358</w:t>
      </w:r>
    </w:p>
    <w:p w:rsidR="003745CA" w:rsidRPr="00862089" w:rsidRDefault="003745CA" w:rsidP="008A20EF">
      <w:pPr>
        <w:jc w:val="center"/>
        <w:rPr>
          <w:rFonts w:ascii="Arial Narrow" w:hAnsi="Arial Narrow" w:cs="Arial Narrow"/>
          <w:b/>
          <w:bCs/>
          <w:u w:val="single"/>
          <w:lang w:val="en-GB"/>
        </w:rPr>
      </w:pPr>
      <w:r w:rsidRPr="00862089">
        <w:rPr>
          <w:rFonts w:ascii="Arial Narrow" w:hAnsi="Arial Narrow" w:cs="Arial Narrow"/>
          <w:b/>
          <w:bCs/>
          <w:u w:val="single"/>
          <w:lang w:val="en-GB"/>
        </w:rPr>
        <w:t>LUBĀNA MITRĀJA INFORMĀCIJAS CENTRS</w:t>
      </w:r>
    </w:p>
    <w:p w:rsidR="003745CA" w:rsidRPr="00862089" w:rsidRDefault="003745CA" w:rsidP="008A20EF">
      <w:pPr>
        <w:rPr>
          <w:rFonts w:ascii="Arial Narrow" w:hAnsi="Arial Narrow" w:cs="Arial Narrow"/>
          <w:lang w:val="en-GB"/>
        </w:rPr>
      </w:pPr>
      <w:r w:rsidRPr="00862089">
        <w:rPr>
          <w:rFonts w:ascii="Arial Narrow" w:hAnsi="Arial Narrow" w:cs="Arial Narrow"/>
          <w:lang w:val="en-GB"/>
        </w:rPr>
        <w:t>14,00 EUR no personas</w:t>
      </w:r>
    </w:p>
    <w:p w:rsidR="003745CA" w:rsidRPr="00862089" w:rsidRDefault="003745CA" w:rsidP="008A20EF">
      <w:pPr>
        <w:rPr>
          <w:rFonts w:ascii="Arial Narrow" w:hAnsi="Arial Narrow" w:cs="Arial Narrow"/>
          <w:lang w:val="en-GB"/>
        </w:rPr>
      </w:pPr>
      <w:r w:rsidRPr="00862089">
        <w:rPr>
          <w:rFonts w:ascii="Arial Narrow" w:hAnsi="Arial Narrow" w:cs="Arial Narrow"/>
          <w:lang w:val="en-GB"/>
        </w:rPr>
        <w:t>t.29234956</w:t>
      </w:r>
    </w:p>
    <w:p w:rsidR="003745CA" w:rsidRPr="00862089" w:rsidRDefault="003745CA" w:rsidP="008A20EF">
      <w:pPr>
        <w:jc w:val="center"/>
        <w:rPr>
          <w:rFonts w:ascii="Arial Narrow" w:hAnsi="Arial Narrow" w:cs="Arial Narrow"/>
          <w:b/>
          <w:bCs/>
          <w:u w:val="single"/>
          <w:lang w:val="en-GB"/>
        </w:rPr>
      </w:pPr>
      <w:r w:rsidRPr="00862089">
        <w:rPr>
          <w:rFonts w:ascii="Arial Narrow" w:hAnsi="Arial Narrow" w:cs="Arial Narrow"/>
          <w:b/>
          <w:bCs/>
          <w:u w:val="single"/>
          <w:lang w:val="en-GB"/>
        </w:rPr>
        <w:t>ATPŪTAS KOMLEKSS „EZERNIEKI”</w:t>
      </w:r>
    </w:p>
    <w:p w:rsidR="003745CA" w:rsidRPr="00862089" w:rsidRDefault="003745CA" w:rsidP="008A20EF">
      <w:pPr>
        <w:rPr>
          <w:rFonts w:ascii="Arial Narrow" w:hAnsi="Arial Narrow" w:cs="Arial Narrow"/>
          <w:lang w:val="en-GB"/>
        </w:rPr>
      </w:pPr>
      <w:r w:rsidRPr="00862089">
        <w:rPr>
          <w:rFonts w:ascii="Arial Narrow" w:hAnsi="Arial Narrow" w:cs="Arial Narrow"/>
          <w:lang w:val="en-GB"/>
        </w:rPr>
        <w:t xml:space="preserve">~21,00-35,00 EUR </w:t>
      </w:r>
    </w:p>
    <w:p w:rsidR="003745CA" w:rsidRPr="00862089" w:rsidRDefault="003745CA" w:rsidP="008A20EF">
      <w:pPr>
        <w:rPr>
          <w:rFonts w:ascii="Arial Narrow" w:hAnsi="Arial Narrow" w:cs="Arial Narrow"/>
          <w:lang w:val="en-GB"/>
        </w:rPr>
      </w:pPr>
      <w:r w:rsidRPr="00862089">
        <w:rPr>
          <w:rFonts w:ascii="Arial Narrow" w:hAnsi="Arial Narrow" w:cs="Arial Narrow"/>
          <w:lang w:val="en-GB"/>
        </w:rPr>
        <w:t>t.26671421</w:t>
      </w:r>
    </w:p>
    <w:p w:rsidR="003745CA" w:rsidRPr="00862089" w:rsidRDefault="003745CA" w:rsidP="008A20EF">
      <w:pPr>
        <w:jc w:val="center"/>
        <w:rPr>
          <w:rFonts w:ascii="Arial Narrow" w:hAnsi="Arial Narrow" w:cs="Arial Narrow"/>
          <w:b/>
          <w:bCs/>
          <w:u w:val="single"/>
          <w:lang w:val="en-GB"/>
        </w:rPr>
      </w:pPr>
      <w:r w:rsidRPr="00862089">
        <w:rPr>
          <w:rFonts w:ascii="Arial Narrow" w:hAnsi="Arial Narrow" w:cs="Arial Narrow"/>
          <w:b/>
          <w:bCs/>
          <w:u w:val="single"/>
          <w:lang w:val="en-GB"/>
        </w:rPr>
        <w:t>DIENESTA VIESNĪCA LUBĀNĀ</w:t>
      </w:r>
    </w:p>
    <w:p w:rsidR="003745CA" w:rsidRPr="00862089" w:rsidRDefault="003745CA" w:rsidP="008A20EF">
      <w:pPr>
        <w:rPr>
          <w:rFonts w:ascii="Arial Narrow" w:hAnsi="Arial Narrow" w:cs="Arial Narrow"/>
          <w:lang w:val="en-GB"/>
        </w:rPr>
      </w:pPr>
      <w:r w:rsidRPr="00862089">
        <w:rPr>
          <w:rFonts w:ascii="Arial Narrow" w:hAnsi="Arial Narrow" w:cs="Arial Narrow"/>
          <w:lang w:val="en-GB"/>
        </w:rPr>
        <w:t>Divvietīgi numuri 6 guļvietas</w:t>
      </w:r>
    </w:p>
    <w:p w:rsidR="003745CA" w:rsidRPr="00862089" w:rsidRDefault="003745CA" w:rsidP="008A20EF">
      <w:pPr>
        <w:rPr>
          <w:rFonts w:ascii="Arial Narrow" w:hAnsi="Arial Narrow" w:cs="Arial Narrow"/>
          <w:lang w:val="en-GB"/>
        </w:rPr>
      </w:pPr>
      <w:r w:rsidRPr="00862089">
        <w:rPr>
          <w:rFonts w:ascii="Arial Narrow" w:hAnsi="Arial Narrow" w:cs="Arial Narrow"/>
          <w:lang w:val="en-GB"/>
        </w:rPr>
        <w:t>20 EUR dnn (TV, Wi-Fi, duškabīne, WC)</w:t>
      </w:r>
    </w:p>
    <w:p w:rsidR="003745CA" w:rsidRPr="00862089" w:rsidRDefault="003745CA" w:rsidP="008A20EF">
      <w:pPr>
        <w:rPr>
          <w:rFonts w:ascii="Arial Narrow" w:hAnsi="Arial Narrow" w:cs="Arial Narrow"/>
          <w:lang w:val="en-GB"/>
        </w:rPr>
      </w:pPr>
      <w:r w:rsidRPr="00862089">
        <w:rPr>
          <w:rFonts w:ascii="Arial Narrow" w:hAnsi="Arial Narrow" w:cs="Arial Narrow"/>
          <w:lang w:val="en-GB"/>
        </w:rPr>
        <w:t>14 EUR dnn (Wi-Fi, duškabīne un WC kopīga diviem numuriem koridorā)</w:t>
      </w:r>
    </w:p>
    <w:p w:rsidR="003745CA" w:rsidRPr="00B51564" w:rsidRDefault="003745CA" w:rsidP="008A20EF">
      <w:pPr>
        <w:rPr>
          <w:rFonts w:ascii="Arial Narrow" w:hAnsi="Arial Narrow" w:cs="Arial Narrow"/>
        </w:rPr>
      </w:pPr>
      <w:r w:rsidRPr="00B51564">
        <w:rPr>
          <w:rFonts w:ascii="Arial Narrow" w:hAnsi="Arial Narrow" w:cs="Arial Narrow"/>
        </w:rPr>
        <w:t>t.64894941, 26165144, 26482016</w:t>
      </w:r>
    </w:p>
    <w:p w:rsidR="003745CA" w:rsidRPr="00B51564" w:rsidRDefault="003745CA" w:rsidP="00326F44">
      <w:pPr>
        <w:suppressAutoHyphens/>
        <w:jc w:val="both"/>
        <w:rPr>
          <w:rFonts w:ascii="Arial Narrow" w:hAnsi="Arial Narrow" w:cs="Arial Narrow"/>
          <w:b/>
          <w:bCs/>
          <w:u w:val="single"/>
          <w:lang w:val="lv-LV"/>
        </w:rPr>
      </w:pPr>
    </w:p>
    <w:sectPr w:rsidR="003745CA" w:rsidRPr="00B51564" w:rsidSect="00650C4E">
      <w:pgSz w:w="12240" w:h="15840"/>
      <w:pgMar w:top="630" w:right="1800" w:bottom="63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893" w:rsidRDefault="00ED2893" w:rsidP="00CE1352">
      <w:r>
        <w:separator/>
      </w:r>
    </w:p>
  </w:endnote>
  <w:endnote w:type="continuationSeparator" w:id="0">
    <w:p w:rsidR="00ED2893" w:rsidRDefault="00ED2893" w:rsidP="00CE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CYR"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893" w:rsidRDefault="00ED2893" w:rsidP="00CE1352">
      <w:r>
        <w:separator/>
      </w:r>
    </w:p>
  </w:footnote>
  <w:footnote w:type="continuationSeparator" w:id="0">
    <w:p w:rsidR="00ED2893" w:rsidRDefault="00ED2893" w:rsidP="00CE1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3CC910"/>
    <w:lvl w:ilvl="0">
      <w:numFmt w:val="bullet"/>
      <w:lvlText w:val="*"/>
      <w:lvlJc w:val="left"/>
    </w:lvl>
  </w:abstractNum>
  <w:abstractNum w:abstractNumId="1" w15:restartNumberingAfterBreak="0">
    <w:nsid w:val="23D30958"/>
    <w:multiLevelType w:val="hybridMultilevel"/>
    <w:tmpl w:val="4942C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B6AB5"/>
    <w:multiLevelType w:val="hybridMultilevel"/>
    <w:tmpl w:val="CDE66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F37970"/>
    <w:multiLevelType w:val="hybridMultilevel"/>
    <w:tmpl w:val="1424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F1"/>
    <w:rsid w:val="00020B6A"/>
    <w:rsid w:val="0003175E"/>
    <w:rsid w:val="00066832"/>
    <w:rsid w:val="00075D42"/>
    <w:rsid w:val="00081865"/>
    <w:rsid w:val="00085A83"/>
    <w:rsid w:val="000A550D"/>
    <w:rsid w:val="000D27CC"/>
    <w:rsid w:val="00117F97"/>
    <w:rsid w:val="001536A7"/>
    <w:rsid w:val="00175CFD"/>
    <w:rsid w:val="00192984"/>
    <w:rsid w:val="001A4955"/>
    <w:rsid w:val="001C357E"/>
    <w:rsid w:val="001E1D49"/>
    <w:rsid w:val="001F28E3"/>
    <w:rsid w:val="002001FB"/>
    <w:rsid w:val="00204F7D"/>
    <w:rsid w:val="00244847"/>
    <w:rsid w:val="00276B02"/>
    <w:rsid w:val="002979C9"/>
    <w:rsid w:val="002A7002"/>
    <w:rsid w:val="002E1437"/>
    <w:rsid w:val="002E1E3A"/>
    <w:rsid w:val="002F1EDC"/>
    <w:rsid w:val="0030162B"/>
    <w:rsid w:val="0030673A"/>
    <w:rsid w:val="003110CE"/>
    <w:rsid w:val="00326F44"/>
    <w:rsid w:val="0034772C"/>
    <w:rsid w:val="00372993"/>
    <w:rsid w:val="003745CA"/>
    <w:rsid w:val="003877A6"/>
    <w:rsid w:val="00406E5E"/>
    <w:rsid w:val="00420CA9"/>
    <w:rsid w:val="00435DAB"/>
    <w:rsid w:val="004D0AAF"/>
    <w:rsid w:val="004E7198"/>
    <w:rsid w:val="004F5BEF"/>
    <w:rsid w:val="0051131A"/>
    <w:rsid w:val="00511713"/>
    <w:rsid w:val="00551C20"/>
    <w:rsid w:val="005567EC"/>
    <w:rsid w:val="00573876"/>
    <w:rsid w:val="005A2C11"/>
    <w:rsid w:val="00627551"/>
    <w:rsid w:val="00632842"/>
    <w:rsid w:val="006448C5"/>
    <w:rsid w:val="00650C4E"/>
    <w:rsid w:val="00665AC1"/>
    <w:rsid w:val="00666D89"/>
    <w:rsid w:val="006819DB"/>
    <w:rsid w:val="00693BF3"/>
    <w:rsid w:val="006B48CF"/>
    <w:rsid w:val="006C375B"/>
    <w:rsid w:val="006D6EB4"/>
    <w:rsid w:val="00703849"/>
    <w:rsid w:val="00704B49"/>
    <w:rsid w:val="007C288D"/>
    <w:rsid w:val="007C6B1C"/>
    <w:rsid w:val="00830077"/>
    <w:rsid w:val="00836EA1"/>
    <w:rsid w:val="0083779E"/>
    <w:rsid w:val="00862089"/>
    <w:rsid w:val="00863252"/>
    <w:rsid w:val="008A20EF"/>
    <w:rsid w:val="008D76A0"/>
    <w:rsid w:val="00913A97"/>
    <w:rsid w:val="009169B8"/>
    <w:rsid w:val="00952CE2"/>
    <w:rsid w:val="00962510"/>
    <w:rsid w:val="00963CCD"/>
    <w:rsid w:val="009845B8"/>
    <w:rsid w:val="009A061B"/>
    <w:rsid w:val="009E248E"/>
    <w:rsid w:val="00A26ADC"/>
    <w:rsid w:val="00A526EF"/>
    <w:rsid w:val="00A63927"/>
    <w:rsid w:val="00A64916"/>
    <w:rsid w:val="00A71C6D"/>
    <w:rsid w:val="00A8083B"/>
    <w:rsid w:val="00A82279"/>
    <w:rsid w:val="00AF6044"/>
    <w:rsid w:val="00B0269B"/>
    <w:rsid w:val="00B10B9C"/>
    <w:rsid w:val="00B47C06"/>
    <w:rsid w:val="00B51564"/>
    <w:rsid w:val="00C24E4E"/>
    <w:rsid w:val="00C2532B"/>
    <w:rsid w:val="00C2619E"/>
    <w:rsid w:val="00C3086E"/>
    <w:rsid w:val="00C47C82"/>
    <w:rsid w:val="00C711F5"/>
    <w:rsid w:val="00CB2976"/>
    <w:rsid w:val="00CD6517"/>
    <w:rsid w:val="00CE1352"/>
    <w:rsid w:val="00CE73D6"/>
    <w:rsid w:val="00D26093"/>
    <w:rsid w:val="00D805D0"/>
    <w:rsid w:val="00DE0781"/>
    <w:rsid w:val="00DE626B"/>
    <w:rsid w:val="00DF070B"/>
    <w:rsid w:val="00E0731A"/>
    <w:rsid w:val="00E366AB"/>
    <w:rsid w:val="00E42917"/>
    <w:rsid w:val="00E514F1"/>
    <w:rsid w:val="00E961EA"/>
    <w:rsid w:val="00EA0DBE"/>
    <w:rsid w:val="00EB3888"/>
    <w:rsid w:val="00ED2893"/>
    <w:rsid w:val="00ED2990"/>
    <w:rsid w:val="00EE18F1"/>
    <w:rsid w:val="00F1467C"/>
    <w:rsid w:val="00F3059D"/>
    <w:rsid w:val="00F35C6D"/>
    <w:rsid w:val="00F81F8C"/>
    <w:rsid w:val="00FA75B9"/>
    <w:rsid w:val="00FC2044"/>
    <w:rsid w:val="00FC69B8"/>
    <w:rsid w:val="00FE706A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2FD03F-0A18-4BB1-8E93-DD21F65B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6251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962510"/>
    <w:pPr>
      <w:outlineLvl w:val="0"/>
    </w:pPr>
  </w:style>
  <w:style w:type="paragraph" w:styleId="Virsraksts2">
    <w:name w:val="heading 2"/>
    <w:basedOn w:val="Parasts"/>
    <w:next w:val="Parasts"/>
    <w:link w:val="Virsraksts2Rakstz"/>
    <w:uiPriority w:val="99"/>
    <w:qFormat/>
    <w:rsid w:val="00962510"/>
    <w:pPr>
      <w:outlineLvl w:val="1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962510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962510"/>
    <w:rPr>
      <w:rFonts w:ascii="Cambria" w:hAnsi="Cambria" w:cs="Cambria"/>
      <w:b/>
      <w:bCs/>
      <w:i/>
      <w:iCs/>
      <w:sz w:val="28"/>
      <w:szCs w:val="28"/>
      <w:lang w:val="ru-RU"/>
    </w:rPr>
  </w:style>
  <w:style w:type="paragraph" w:styleId="Balonteksts">
    <w:name w:val="Balloon Text"/>
    <w:basedOn w:val="Parasts"/>
    <w:link w:val="BalontekstsRakstz"/>
    <w:uiPriority w:val="99"/>
    <w:semiHidden/>
    <w:rsid w:val="00CE135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CE1352"/>
    <w:rPr>
      <w:rFonts w:ascii="Tahoma" w:hAnsi="Tahoma" w:cs="Tahoma"/>
      <w:sz w:val="16"/>
      <w:szCs w:val="16"/>
      <w:lang w:val="ru-RU" w:eastAsia="lv-LV"/>
    </w:rPr>
  </w:style>
  <w:style w:type="paragraph" w:styleId="Galvene">
    <w:name w:val="header"/>
    <w:basedOn w:val="Parasts"/>
    <w:link w:val="GalveneRakstz"/>
    <w:uiPriority w:val="99"/>
    <w:rsid w:val="00CE1352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CE1352"/>
    <w:rPr>
      <w:rFonts w:ascii="Times New Roman CYR" w:hAnsi="Times New Roman CYR" w:cs="Times New Roman CYR"/>
      <w:sz w:val="24"/>
      <w:szCs w:val="24"/>
      <w:lang w:val="ru-RU" w:eastAsia="lv-LV"/>
    </w:rPr>
  </w:style>
  <w:style w:type="paragraph" w:styleId="Kjene">
    <w:name w:val="footer"/>
    <w:basedOn w:val="Parasts"/>
    <w:link w:val="KjeneRakstz"/>
    <w:uiPriority w:val="99"/>
    <w:rsid w:val="00CE1352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CE1352"/>
    <w:rPr>
      <w:rFonts w:ascii="Times New Roman CYR" w:hAnsi="Times New Roman CYR" w:cs="Times New Roman CYR"/>
      <w:sz w:val="24"/>
      <w:szCs w:val="24"/>
      <w:lang w:val="ru-R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3067</Words>
  <Characters>1749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Degumnieki, 2014</vt:lpstr>
    </vt:vector>
  </TitlesOfParts>
  <Company>BASTARDS TeaM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Degumnieki, 2014</dc:title>
  <dc:subject/>
  <dc:creator>BJC_Dobele</dc:creator>
  <cp:keywords/>
  <dc:description/>
  <cp:lastModifiedBy>Maris Gailums</cp:lastModifiedBy>
  <cp:revision>4</cp:revision>
  <dcterms:created xsi:type="dcterms:W3CDTF">2015-09-07T08:04:00Z</dcterms:created>
  <dcterms:modified xsi:type="dcterms:W3CDTF">2015-09-07T13:12:00Z</dcterms:modified>
</cp:coreProperties>
</file>