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199FC20" w14:textId="06E584A2"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.gada .</w:t>
      </w:r>
      <w:r w:rsidR="004062A7">
        <w:rPr>
          <w:sz w:val="22"/>
          <w:szCs w:val="22"/>
        </w:rPr>
        <w:t>septembra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4809AB3D" w:rsidR="00A301EF" w:rsidRPr="00C8544B" w:rsidRDefault="00A301EF" w:rsidP="00A301EF">
      <w:pPr>
        <w:jc w:val="right"/>
        <w:rPr>
          <w:sz w:val="22"/>
          <w:szCs w:val="22"/>
        </w:rPr>
      </w:pPr>
      <w:r w:rsidRPr="00C8544B">
        <w:rPr>
          <w:sz w:val="22"/>
          <w:szCs w:val="22"/>
        </w:rPr>
        <w:t>domes lēmumu Nr.</w:t>
      </w:r>
      <w:r w:rsidR="00140503">
        <w:rPr>
          <w:sz w:val="22"/>
          <w:szCs w:val="22"/>
        </w:rPr>
        <w:t>202</w:t>
      </w:r>
    </w:p>
    <w:p w14:paraId="70FBE159" w14:textId="0BE4B2B6" w:rsidR="004E1BE7" w:rsidRPr="00C8544B" w:rsidRDefault="004E1BE7" w:rsidP="00A301EF">
      <w:pPr>
        <w:jc w:val="right"/>
        <w:rPr>
          <w:sz w:val="22"/>
          <w:szCs w:val="22"/>
        </w:rPr>
      </w:pPr>
      <w:r w:rsidRPr="00C8544B">
        <w:rPr>
          <w:sz w:val="22"/>
          <w:szCs w:val="22"/>
        </w:rPr>
        <w:t>(protokols Nr.</w:t>
      </w:r>
      <w:r w:rsidR="00140503">
        <w:rPr>
          <w:sz w:val="22"/>
          <w:szCs w:val="22"/>
        </w:rPr>
        <w:t>10. 18.p</w:t>
      </w:r>
      <w:r w:rsidRPr="00C8544B">
        <w:rPr>
          <w:sz w:val="22"/>
          <w:szCs w:val="22"/>
        </w:rPr>
        <w:t>.)</w:t>
      </w:r>
    </w:p>
    <w:p w14:paraId="0A00FD6F" w14:textId="77777777" w:rsidR="00A301EF" w:rsidRPr="00F931E4" w:rsidRDefault="00A301EF" w:rsidP="00A301EF">
      <w:pPr>
        <w:jc w:val="center"/>
        <w:rPr>
          <w:b/>
          <w:bCs/>
          <w:caps/>
          <w:szCs w:val="24"/>
        </w:rPr>
      </w:pPr>
    </w:p>
    <w:p w14:paraId="63074697" w14:textId="5660DA2B" w:rsidR="00A301EF" w:rsidRPr="00F931E4" w:rsidRDefault="00A301EF" w:rsidP="00A301EF">
      <w:pPr>
        <w:jc w:val="center"/>
        <w:rPr>
          <w:b/>
          <w:bCs/>
          <w:caps/>
          <w:szCs w:val="24"/>
        </w:rPr>
      </w:pPr>
      <w:r w:rsidRPr="00F931E4">
        <w:rPr>
          <w:b/>
          <w:bCs/>
          <w:caps/>
          <w:szCs w:val="24"/>
        </w:rPr>
        <w:t>PAŠVALDĪBAS KUSTAMĀS MANTAS - nekustamā īpašuma „</w:t>
      </w:r>
      <w:r w:rsidR="00510C24">
        <w:rPr>
          <w:b/>
          <w:bCs/>
          <w:caps/>
          <w:szCs w:val="24"/>
        </w:rPr>
        <w:t>Tolkas meži</w:t>
      </w:r>
      <w:r w:rsidRPr="00F931E4">
        <w:rPr>
          <w:b/>
          <w:bCs/>
          <w:caps/>
          <w:szCs w:val="24"/>
        </w:rPr>
        <w:t xml:space="preserve">”,  </w:t>
      </w:r>
      <w:r w:rsidR="00510C24">
        <w:rPr>
          <w:b/>
          <w:bCs/>
          <w:caps/>
          <w:szCs w:val="24"/>
        </w:rPr>
        <w:t>vestienas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Nr.70</w:t>
      </w:r>
      <w:bookmarkEnd w:id="0"/>
      <w:r w:rsidR="00510C24">
        <w:rPr>
          <w:b/>
          <w:bCs/>
          <w:caps/>
          <w:szCs w:val="24"/>
        </w:rPr>
        <w:t>960010097</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140503">
      <w:pPr>
        <w:pStyle w:val="Sarakstarindkopa"/>
        <w:numPr>
          <w:ilvl w:val="1"/>
          <w:numId w:val="1"/>
        </w:numPr>
        <w:ind w:left="567"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140503">
      <w:pPr>
        <w:numPr>
          <w:ilvl w:val="1"/>
          <w:numId w:val="1"/>
        </w:numPr>
        <w:ind w:left="567"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4CE300CF" w:rsidR="00A301EF" w:rsidRPr="00F931E4" w:rsidRDefault="00A301EF" w:rsidP="00140503">
      <w:pPr>
        <w:numPr>
          <w:ilvl w:val="1"/>
          <w:numId w:val="1"/>
        </w:numPr>
        <w:ind w:left="567"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proofErr w:type="spellStart"/>
      <w:r w:rsidR="00510C24">
        <w:rPr>
          <w:rFonts w:eastAsiaTheme="minorEastAsia"/>
          <w:szCs w:val="24"/>
        </w:rPr>
        <w:t>Tolkas</w:t>
      </w:r>
      <w:proofErr w:type="spellEnd"/>
      <w:r w:rsidR="00510C24">
        <w:rPr>
          <w:rFonts w:eastAsiaTheme="minorEastAsia"/>
          <w:szCs w:val="24"/>
        </w:rPr>
        <w:t xml:space="preserve"> meži</w:t>
      </w:r>
      <w:r w:rsidRPr="00F931E4">
        <w:rPr>
          <w:rFonts w:eastAsiaTheme="minorEastAsia"/>
          <w:szCs w:val="24"/>
        </w:rPr>
        <w:t xml:space="preserve">”, </w:t>
      </w:r>
      <w:r w:rsidR="00510C24">
        <w:rPr>
          <w:rFonts w:eastAsiaTheme="minorEastAsia"/>
          <w:szCs w:val="24"/>
        </w:rPr>
        <w:t>Vestienas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5F059BCC" w:rsidR="00A301EF" w:rsidRPr="00F931E4" w:rsidRDefault="00A301EF" w:rsidP="00140503">
      <w:pPr>
        <w:numPr>
          <w:ilvl w:val="1"/>
          <w:numId w:val="1"/>
        </w:numPr>
        <w:ind w:left="567" w:right="51"/>
        <w:jc w:val="both"/>
        <w:outlineLvl w:val="0"/>
        <w:rPr>
          <w:rFonts w:eastAsiaTheme="minorEastAsia"/>
          <w:szCs w:val="24"/>
        </w:rPr>
      </w:pPr>
      <w:r w:rsidRPr="00F931E4">
        <w:rPr>
          <w:rFonts w:eastAsiaTheme="minorEastAsia"/>
          <w:szCs w:val="24"/>
        </w:rPr>
        <w:t xml:space="preserve">Izsoles rīkotājs ir </w:t>
      </w:r>
      <w:r w:rsidR="00140503" w:rsidRPr="00F931E4">
        <w:rPr>
          <w:rFonts w:eastAsiaTheme="minorEastAsia"/>
          <w:szCs w:val="24"/>
        </w:rPr>
        <w:t>Madonas novada pašvaldības īpašum</w:t>
      </w:r>
      <w:r w:rsidR="00140503">
        <w:rPr>
          <w:rFonts w:eastAsiaTheme="minorEastAsia"/>
          <w:szCs w:val="24"/>
        </w:rPr>
        <w:t>u iznomāšanas un</w:t>
      </w:r>
      <w:r w:rsidR="00140503" w:rsidRPr="00F931E4">
        <w:rPr>
          <w:rFonts w:eastAsiaTheme="minorEastAsia"/>
          <w:szCs w:val="24"/>
        </w:rPr>
        <w:t xml:space="preserve"> atsavināšanas </w:t>
      </w:r>
      <w:r w:rsidR="00140503">
        <w:rPr>
          <w:rFonts w:eastAsiaTheme="minorEastAsia"/>
          <w:szCs w:val="24"/>
        </w:rPr>
        <w:t>izsoļu</w:t>
      </w:r>
      <w:r w:rsidR="00140503" w:rsidRPr="00F931E4">
        <w:rPr>
          <w:rFonts w:eastAsiaTheme="minorEastAsia"/>
          <w:szCs w:val="24"/>
        </w:rPr>
        <w:t xml:space="preserve"> komisija</w:t>
      </w:r>
      <w:r w:rsidRPr="00F931E4">
        <w:rPr>
          <w:rFonts w:eastAsiaTheme="minorEastAsia"/>
          <w:szCs w:val="24"/>
        </w:rPr>
        <w:t xml:space="preserve"> (turpmāk tekstā – izsoles komisija). Izsoles komisija var pieaicināt ekspertus. </w:t>
      </w:r>
    </w:p>
    <w:p w14:paraId="6FC7D73A" w14:textId="77777777" w:rsidR="00A301EF" w:rsidRPr="00F931E4" w:rsidRDefault="00A301EF" w:rsidP="00140503">
      <w:pPr>
        <w:numPr>
          <w:ilvl w:val="1"/>
          <w:numId w:val="1"/>
        </w:numPr>
        <w:ind w:left="567" w:right="51"/>
        <w:jc w:val="both"/>
        <w:outlineLvl w:val="0"/>
        <w:rPr>
          <w:rFonts w:eastAsiaTheme="minorEastAsia"/>
          <w:szCs w:val="24"/>
        </w:rPr>
      </w:pPr>
      <w:r w:rsidRPr="00F931E4">
        <w:rPr>
          <w:rFonts w:eastAsiaTheme="minorEastAsia"/>
          <w:szCs w:val="24"/>
        </w:rPr>
        <w:t xml:space="preserve">Kontaktpersona par Objektu  - mežzinis Vilnis </w:t>
      </w:r>
      <w:proofErr w:type="spellStart"/>
      <w:r w:rsidRPr="00F931E4">
        <w:rPr>
          <w:rFonts w:eastAsiaTheme="minorEastAsia"/>
          <w:szCs w:val="24"/>
        </w:rPr>
        <w:t>Zosārs</w:t>
      </w:r>
      <w:proofErr w:type="spellEnd"/>
      <w:r w:rsidRPr="00F931E4">
        <w:rPr>
          <w:rFonts w:eastAsiaTheme="minorEastAsia"/>
          <w:szCs w:val="24"/>
        </w:rPr>
        <w:t>, mob.tālr.29196184, e-pasts</w:t>
      </w:r>
      <w:r w:rsidRPr="00F931E4">
        <w:rPr>
          <w:szCs w:val="24"/>
        </w:rPr>
        <w:t xml:space="preserve"> vilnis.zosars@madona.lv</w:t>
      </w:r>
    </w:p>
    <w:p w14:paraId="6098AD53" w14:textId="7E572FCC" w:rsidR="00A301EF" w:rsidRPr="00F931E4" w:rsidRDefault="00A301EF" w:rsidP="00140503">
      <w:pPr>
        <w:numPr>
          <w:ilvl w:val="1"/>
          <w:numId w:val="1"/>
        </w:numPr>
        <w:ind w:left="567"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175F6">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7F019406" w:rsidR="00A301EF" w:rsidRPr="00F931E4" w:rsidRDefault="00A301EF" w:rsidP="00140503">
      <w:pPr>
        <w:numPr>
          <w:ilvl w:val="1"/>
          <w:numId w:val="1"/>
        </w:numPr>
        <w:ind w:left="567"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175F6">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 1, Madonā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0175F6">
        <w:rPr>
          <w:rFonts w:eastAsiaTheme="minorEastAsia"/>
          <w:b/>
          <w:szCs w:val="24"/>
        </w:rPr>
        <w:t>26.oktobrī</w:t>
      </w:r>
      <w:r w:rsidR="00CC38E8">
        <w:rPr>
          <w:rFonts w:eastAsiaTheme="minorEastAsia"/>
          <w:b/>
          <w:szCs w:val="24"/>
        </w:rPr>
        <w:t xml:space="preserve"> plkst.</w:t>
      </w:r>
      <w:r w:rsidR="000175F6">
        <w:rPr>
          <w:rFonts w:eastAsiaTheme="minorEastAsia"/>
          <w:b/>
          <w:szCs w:val="24"/>
        </w:rPr>
        <w:t>15:00.</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140503">
      <w:pPr>
        <w:numPr>
          <w:ilvl w:val="1"/>
          <w:numId w:val="1"/>
        </w:numPr>
        <w:ind w:left="567" w:right="51"/>
        <w:jc w:val="both"/>
        <w:outlineLvl w:val="0"/>
        <w:rPr>
          <w:rFonts w:eastAsiaTheme="minorEastAsia"/>
          <w:szCs w:val="24"/>
        </w:rPr>
      </w:pPr>
      <w:r w:rsidRPr="00F931E4">
        <w:rPr>
          <w:rFonts w:eastAsiaTheme="minorEastAsia"/>
          <w:szCs w:val="24"/>
        </w:rPr>
        <w:t>Izsoles veids – mutiska izsole ar augšupejošu soli.</w:t>
      </w:r>
    </w:p>
    <w:p w14:paraId="48E15902" w14:textId="5D40AC80" w:rsidR="00A301EF" w:rsidRPr="000175F6" w:rsidRDefault="00A301EF" w:rsidP="000175F6">
      <w:pPr>
        <w:numPr>
          <w:ilvl w:val="1"/>
          <w:numId w:val="1"/>
        </w:numPr>
        <w:ind w:left="567"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000175F6">
        <w:rPr>
          <w:b/>
          <w:bCs/>
          <w:szCs w:val="24"/>
        </w:rPr>
        <w:t>30 000,00</w:t>
      </w:r>
      <w:r w:rsidRPr="00F931E4">
        <w:rPr>
          <w:szCs w:val="24"/>
        </w:rPr>
        <w:t xml:space="preserve"> (</w:t>
      </w:r>
      <w:r w:rsidR="000175F6">
        <w:rPr>
          <w:szCs w:val="24"/>
        </w:rPr>
        <w:t>tr</w:t>
      </w:r>
      <w:r w:rsidR="000175F6">
        <w:rPr>
          <w:rFonts w:eastAsiaTheme="minorEastAsia"/>
          <w:szCs w:val="24"/>
        </w:rPr>
        <w:t>īsdesmit tūkstoši 00 centi)</w:t>
      </w:r>
      <w:r w:rsidRPr="000175F6">
        <w:rPr>
          <w:szCs w:val="24"/>
        </w:rPr>
        <w:t>.</w:t>
      </w:r>
    </w:p>
    <w:p w14:paraId="08206ADC" w14:textId="31CF09F4" w:rsidR="00A301EF" w:rsidRPr="00F931E4" w:rsidRDefault="00A301EF" w:rsidP="00140503">
      <w:pPr>
        <w:numPr>
          <w:ilvl w:val="1"/>
          <w:numId w:val="1"/>
        </w:numPr>
        <w:ind w:left="567"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w:t>
      </w:r>
      <w:r w:rsidRPr="000175F6">
        <w:rPr>
          <w:rFonts w:eastAsiaTheme="minorEastAsia"/>
          <w:b/>
          <w:bCs/>
          <w:szCs w:val="24"/>
        </w:rPr>
        <w:t xml:space="preserve">EUR </w:t>
      </w:r>
      <w:r w:rsidR="00555EE6" w:rsidRPr="000175F6">
        <w:rPr>
          <w:rFonts w:eastAsiaTheme="minorEastAsia"/>
          <w:b/>
          <w:bCs/>
          <w:szCs w:val="24"/>
        </w:rPr>
        <w:t>10</w:t>
      </w:r>
      <w:r w:rsidRPr="000175F6">
        <w:rPr>
          <w:rFonts w:eastAsiaTheme="minorEastAsia"/>
          <w:b/>
          <w:bCs/>
          <w:szCs w:val="24"/>
        </w:rPr>
        <w:t>00,00</w:t>
      </w:r>
      <w:r w:rsidRPr="00F931E4">
        <w:rPr>
          <w:rFonts w:eastAsiaTheme="minorEastAsia"/>
          <w:szCs w:val="24"/>
        </w:rPr>
        <w:t xml:space="preserve"> (</w:t>
      </w:r>
      <w:r w:rsidR="00555EE6" w:rsidRPr="00F931E4">
        <w:rPr>
          <w:rFonts w:eastAsiaTheme="minorEastAsia"/>
          <w:szCs w:val="24"/>
        </w:rPr>
        <w:t>viens tūkstotis</w:t>
      </w:r>
      <w:r w:rsidR="000175F6">
        <w:rPr>
          <w:rFonts w:eastAsiaTheme="minorEastAsia"/>
          <w:szCs w:val="24"/>
        </w:rPr>
        <w:t xml:space="preserve"> eiro 00 centi</w:t>
      </w:r>
      <w:r w:rsidRPr="00F931E4">
        <w:rPr>
          <w:rFonts w:eastAsiaTheme="minorEastAsia"/>
          <w:szCs w:val="24"/>
        </w:rPr>
        <w:t xml:space="preserve">). </w:t>
      </w:r>
    </w:p>
    <w:p w14:paraId="24621038" w14:textId="2DBFE80A" w:rsidR="00A301EF" w:rsidRDefault="00A301EF" w:rsidP="00140503">
      <w:pPr>
        <w:numPr>
          <w:ilvl w:val="1"/>
          <w:numId w:val="1"/>
        </w:numPr>
        <w:ind w:left="567"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0175F6" w:rsidRPr="000175F6">
        <w:rPr>
          <w:rFonts w:eastAsiaTheme="minorEastAsia"/>
          <w:b/>
          <w:bCs/>
          <w:szCs w:val="24"/>
        </w:rPr>
        <w:t>3000,00</w:t>
      </w:r>
      <w:r w:rsidRPr="00F931E4">
        <w:rPr>
          <w:rFonts w:eastAsiaTheme="minorEastAsia"/>
          <w:szCs w:val="24"/>
        </w:rPr>
        <w:t xml:space="preserve"> (</w:t>
      </w:r>
      <w:r w:rsidR="000175F6">
        <w:rPr>
          <w:rFonts w:eastAsiaTheme="minorEastAsia"/>
          <w:szCs w:val="24"/>
        </w:rPr>
        <w:t>trīs tūkstoši eiro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proofErr w:type="spellStart"/>
      <w:r w:rsidR="0096739B">
        <w:rPr>
          <w:rFonts w:eastAsiaTheme="minorEastAsia"/>
          <w:szCs w:val="24"/>
        </w:rPr>
        <w:t>Tolkas</w:t>
      </w:r>
      <w:proofErr w:type="spellEnd"/>
      <w:r w:rsidR="0096739B">
        <w:rPr>
          <w:rFonts w:eastAsiaTheme="minorEastAsia"/>
          <w:szCs w:val="24"/>
        </w:rPr>
        <w:t xml:space="preserve"> meži</w:t>
      </w:r>
      <w:r w:rsidRPr="00F931E4">
        <w:rPr>
          <w:rFonts w:eastAsiaTheme="minorEastAsia"/>
          <w:szCs w:val="24"/>
        </w:rPr>
        <w:t xml:space="preserve">” </w:t>
      </w:r>
      <w:r w:rsidR="0096739B">
        <w:rPr>
          <w:rFonts w:eastAsiaTheme="minorEastAsia"/>
          <w:szCs w:val="24"/>
        </w:rPr>
        <w:t>Vestienas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74B2D2A8" w14:textId="0B48681A" w:rsidR="00140503" w:rsidRDefault="00140503" w:rsidP="00140503">
      <w:pPr>
        <w:ind w:right="51"/>
        <w:jc w:val="both"/>
        <w:outlineLvl w:val="0"/>
        <w:rPr>
          <w:rFonts w:eastAsiaTheme="minorEastAsia"/>
          <w:szCs w:val="24"/>
        </w:rPr>
      </w:pPr>
    </w:p>
    <w:p w14:paraId="73CE64AA" w14:textId="750A0EE6" w:rsidR="00140503" w:rsidRDefault="00140503" w:rsidP="00140503">
      <w:pPr>
        <w:ind w:right="51"/>
        <w:jc w:val="both"/>
        <w:outlineLvl w:val="0"/>
        <w:rPr>
          <w:rFonts w:eastAsiaTheme="minorEastAsia"/>
          <w:szCs w:val="24"/>
        </w:rPr>
      </w:pPr>
    </w:p>
    <w:p w14:paraId="1DEA76C2" w14:textId="77777777" w:rsidR="009F1BCF" w:rsidRPr="00FC7DFF" w:rsidRDefault="009F1BCF" w:rsidP="00140503">
      <w:pPr>
        <w:ind w:right="51"/>
        <w:jc w:val="both"/>
        <w:outlineLvl w:val="0"/>
        <w:rPr>
          <w:rFonts w:eastAsiaTheme="minorEastAsia"/>
          <w:szCs w:val="24"/>
        </w:rPr>
      </w:pP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55F5FF43"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proofErr w:type="spellStart"/>
      <w:r w:rsidR="00FC7DFF">
        <w:rPr>
          <w:szCs w:val="24"/>
        </w:rPr>
        <w:t>Tolkas</w:t>
      </w:r>
      <w:proofErr w:type="spellEnd"/>
      <w:r w:rsidR="00FC7DFF">
        <w:rPr>
          <w:szCs w:val="24"/>
        </w:rPr>
        <w:t xml:space="preserve"> meži</w:t>
      </w:r>
      <w:r w:rsidRPr="00F931E4">
        <w:rPr>
          <w:szCs w:val="24"/>
        </w:rPr>
        <w:t xml:space="preserve">” </w:t>
      </w:r>
      <w:r w:rsidR="00FC7DFF">
        <w:rPr>
          <w:szCs w:val="24"/>
        </w:rPr>
        <w:t>Vestienas</w:t>
      </w:r>
      <w:r w:rsidRPr="00F931E4">
        <w:rPr>
          <w:szCs w:val="24"/>
        </w:rPr>
        <w:t xml:space="preserve"> pagastā (</w:t>
      </w:r>
      <w:bookmarkStart w:id="1" w:name="_Hlk74232856"/>
      <w:r w:rsidRPr="00F931E4">
        <w:rPr>
          <w:szCs w:val="24"/>
        </w:rPr>
        <w:t>kadastra Nr. 70</w:t>
      </w:r>
      <w:r w:rsidR="00FC7DFF">
        <w:rPr>
          <w:szCs w:val="24"/>
        </w:rPr>
        <w:t>96</w:t>
      </w:r>
      <w:r w:rsidRPr="00F931E4">
        <w:rPr>
          <w:szCs w:val="24"/>
        </w:rPr>
        <w:t xml:space="preserve"> 00</w:t>
      </w:r>
      <w:r w:rsidR="00FC7DFF">
        <w:rPr>
          <w:szCs w:val="24"/>
        </w:rPr>
        <w:t>1</w:t>
      </w:r>
      <w:r w:rsidRPr="00F931E4">
        <w:rPr>
          <w:szCs w:val="24"/>
        </w:rPr>
        <w:t xml:space="preserve"> 0</w:t>
      </w:r>
      <w:r w:rsidR="00FC7DFF">
        <w:rPr>
          <w:szCs w:val="24"/>
        </w:rPr>
        <w:t>097</w:t>
      </w:r>
      <w:bookmarkEnd w:id="1"/>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bookmarkStart w:id="2" w:name="_Hlk82075125"/>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37C3DD6E" w:rsidR="00555EE6" w:rsidRPr="00F931E4" w:rsidRDefault="00FC7DFF" w:rsidP="002F1F95">
            <w:pPr>
              <w:pStyle w:val="Pamattekstsaratkpi"/>
              <w:spacing w:after="0"/>
              <w:ind w:left="0"/>
              <w:jc w:val="center"/>
              <w:rPr>
                <w:szCs w:val="24"/>
              </w:rPr>
            </w:pPr>
            <w:r>
              <w:rPr>
                <w:szCs w:val="24"/>
              </w:rPr>
              <w:t>1</w:t>
            </w:r>
          </w:p>
        </w:tc>
        <w:tc>
          <w:tcPr>
            <w:tcW w:w="1276" w:type="dxa"/>
          </w:tcPr>
          <w:p w14:paraId="09FE3676" w14:textId="19965351" w:rsidR="00555EE6" w:rsidRPr="00F931E4" w:rsidRDefault="00555EE6" w:rsidP="002F1F95">
            <w:pPr>
              <w:pStyle w:val="Pamattekstsaratkpi"/>
              <w:spacing w:after="0"/>
              <w:ind w:left="0"/>
              <w:jc w:val="center"/>
              <w:rPr>
                <w:szCs w:val="24"/>
              </w:rPr>
            </w:pPr>
            <w:r w:rsidRPr="00F931E4">
              <w:rPr>
                <w:szCs w:val="24"/>
              </w:rPr>
              <w:t>1.</w:t>
            </w:r>
            <w:r w:rsidR="00970072">
              <w:rPr>
                <w:szCs w:val="24"/>
              </w:rPr>
              <w:t>,2.,3.,4.</w:t>
            </w:r>
          </w:p>
        </w:tc>
        <w:tc>
          <w:tcPr>
            <w:tcW w:w="1134" w:type="dxa"/>
          </w:tcPr>
          <w:p w14:paraId="787BF267" w14:textId="19E157D0" w:rsidR="00555EE6" w:rsidRPr="00F931E4" w:rsidRDefault="00970072" w:rsidP="002F1F95">
            <w:pPr>
              <w:pStyle w:val="Pamattekstsaratkpi"/>
              <w:spacing w:after="0"/>
              <w:ind w:left="0"/>
              <w:jc w:val="center"/>
              <w:rPr>
                <w:szCs w:val="24"/>
              </w:rPr>
            </w:pPr>
            <w:r>
              <w:rPr>
                <w:szCs w:val="24"/>
              </w:rPr>
              <w:t>2,80</w:t>
            </w:r>
          </w:p>
        </w:tc>
        <w:tc>
          <w:tcPr>
            <w:tcW w:w="1275" w:type="dxa"/>
          </w:tcPr>
          <w:p w14:paraId="460F59B2" w14:textId="509A469D" w:rsidR="00555EE6" w:rsidRPr="00F931E4" w:rsidRDefault="00970072" w:rsidP="002F1F95">
            <w:pPr>
              <w:pStyle w:val="Pamattekstsaratkpi"/>
              <w:spacing w:after="0"/>
              <w:ind w:left="0"/>
              <w:jc w:val="center"/>
              <w:rPr>
                <w:szCs w:val="24"/>
              </w:rPr>
            </w:pPr>
            <w:r>
              <w:rPr>
                <w:szCs w:val="24"/>
              </w:rPr>
              <w:t>881,75</w:t>
            </w:r>
          </w:p>
        </w:tc>
        <w:tc>
          <w:tcPr>
            <w:tcW w:w="1134" w:type="dxa"/>
          </w:tcPr>
          <w:p w14:paraId="55F0DA4E" w14:textId="77DF76D5" w:rsidR="00555EE6" w:rsidRPr="00F931E4" w:rsidRDefault="00970072" w:rsidP="002F1F95">
            <w:pPr>
              <w:pStyle w:val="Pamattekstsaratkpi"/>
              <w:spacing w:after="0"/>
              <w:ind w:left="0"/>
              <w:jc w:val="center"/>
              <w:rPr>
                <w:szCs w:val="24"/>
              </w:rPr>
            </w:pPr>
            <w:r>
              <w:rPr>
                <w:szCs w:val="24"/>
              </w:rPr>
              <w:t>E</w:t>
            </w:r>
          </w:p>
        </w:tc>
      </w:tr>
      <w:tr w:rsidR="00555EE6" w:rsidRPr="00F931E4" w14:paraId="3C0BAD02" w14:textId="77777777" w:rsidTr="002F1F95">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61CCE6DC" w:rsidR="00555EE6" w:rsidRPr="00F931E4" w:rsidRDefault="00970072" w:rsidP="002F1F95">
            <w:pPr>
              <w:pStyle w:val="Pamattekstsaratkpi"/>
              <w:spacing w:after="0"/>
              <w:ind w:left="0"/>
              <w:jc w:val="center"/>
              <w:rPr>
                <w:b/>
                <w:bCs/>
                <w:szCs w:val="24"/>
              </w:rPr>
            </w:pPr>
            <w:r>
              <w:rPr>
                <w:b/>
                <w:bCs/>
                <w:szCs w:val="24"/>
              </w:rPr>
              <w:t>2,80</w:t>
            </w:r>
          </w:p>
        </w:tc>
        <w:tc>
          <w:tcPr>
            <w:tcW w:w="1275" w:type="dxa"/>
          </w:tcPr>
          <w:p w14:paraId="2E76E687" w14:textId="4F62D50A" w:rsidR="00555EE6" w:rsidRPr="00F931E4" w:rsidRDefault="00970072" w:rsidP="002F1F95">
            <w:pPr>
              <w:pStyle w:val="Pamattekstsaratkpi"/>
              <w:spacing w:after="0"/>
              <w:ind w:left="0"/>
              <w:jc w:val="center"/>
              <w:rPr>
                <w:szCs w:val="24"/>
              </w:rPr>
            </w:pPr>
            <w:r>
              <w:rPr>
                <w:szCs w:val="24"/>
              </w:rPr>
              <w:t>881,75</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2"/>
    </w:tbl>
    <w:p w14:paraId="26F8F30E" w14:textId="77777777" w:rsidR="00A301EF" w:rsidRPr="00F931E4" w:rsidRDefault="00A301EF" w:rsidP="00A301EF">
      <w:pPr>
        <w:pStyle w:val="Pamattekstsaratkpi"/>
        <w:ind w:left="0"/>
        <w:rPr>
          <w:szCs w:val="24"/>
        </w:rPr>
      </w:pPr>
    </w:p>
    <w:p w14:paraId="379124F2" w14:textId="46DAA4DA" w:rsidR="00A301EF"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4CF317C3" w14:textId="77777777" w:rsidR="009F1BCF" w:rsidRPr="00F931E4" w:rsidRDefault="009F1BCF" w:rsidP="009F1BCF">
      <w:pPr>
        <w:pStyle w:val="Pamattekstsaratkpi"/>
        <w:spacing w:after="0"/>
        <w:jc w:val="both"/>
        <w:rPr>
          <w:szCs w:val="24"/>
        </w:rPr>
      </w:pPr>
    </w:p>
    <w:p w14:paraId="6A6E2F91" w14:textId="4B73E642" w:rsidR="00A301EF" w:rsidRPr="009F1BCF" w:rsidRDefault="00A301EF" w:rsidP="009F1BC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63343A86"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w:t>
      </w:r>
      <w:r w:rsidR="000175F6" w:rsidRPr="00F931E4">
        <w:rPr>
          <w:rFonts w:eastAsia="Arial Unicode MS"/>
          <w:szCs w:val="24"/>
        </w:rPr>
        <w:t xml:space="preserve">dalībnieki pieteikumus izsolei iesniedz Madonas novada </w:t>
      </w:r>
      <w:r w:rsidR="000175F6">
        <w:rPr>
          <w:rFonts w:eastAsia="Arial Unicode MS"/>
          <w:szCs w:val="24"/>
        </w:rPr>
        <w:t>Centrālajā administrācijā</w:t>
      </w:r>
      <w:r w:rsidR="000175F6" w:rsidRPr="00F931E4">
        <w:rPr>
          <w:rFonts w:eastAsia="Arial Unicode MS"/>
          <w:szCs w:val="24"/>
        </w:rPr>
        <w:t>, Saieta laukumā 1, Madonā, Madonas novads, Kli</w:t>
      </w:r>
      <w:r w:rsidR="000175F6">
        <w:rPr>
          <w:rFonts w:eastAsia="Arial Unicode MS"/>
          <w:szCs w:val="24"/>
        </w:rPr>
        <w:t xml:space="preserve">entu apkalpošanas zālē </w:t>
      </w:r>
      <w:r w:rsidR="000175F6" w:rsidRPr="001D04F9">
        <w:rPr>
          <w:color w:val="000000"/>
          <w:szCs w:val="24"/>
        </w:rPr>
        <w:t xml:space="preserve">vai elektroniski parakstītu uz </w:t>
      </w:r>
      <w:hyperlink r:id="rId9" w:history="1">
        <w:r w:rsidR="000175F6" w:rsidRPr="004B24AD">
          <w:rPr>
            <w:rStyle w:val="Hipersaite"/>
            <w:szCs w:val="24"/>
          </w:rPr>
          <w:t>pasts@madona.lv</w:t>
        </w:r>
      </w:hyperlink>
      <w:r w:rsidR="000175F6">
        <w:rPr>
          <w:rFonts w:eastAsia="Arial Unicode MS"/>
          <w:szCs w:val="24"/>
        </w:rPr>
        <w:t xml:space="preserve"> līdz </w:t>
      </w:r>
      <w:r w:rsidR="000175F6" w:rsidRPr="009C2B0B">
        <w:rPr>
          <w:rFonts w:eastAsia="Arial Unicode MS"/>
          <w:b/>
          <w:bCs/>
          <w:szCs w:val="24"/>
        </w:rPr>
        <w:t>2021.gada 25.oktobrim plkst.18:00</w:t>
      </w:r>
      <w:r w:rsidR="000175F6">
        <w:rPr>
          <w:rFonts w:eastAsia="Arial Unicode MS"/>
          <w:szCs w:val="24"/>
        </w:rPr>
        <w:t>.</w:t>
      </w:r>
      <w:r w:rsidR="000175F6" w:rsidRPr="00F931E4">
        <w:rPr>
          <w:rFonts w:eastAsia="Arial Unicode MS"/>
          <w:szCs w:val="24"/>
        </w:rPr>
        <w:t xml:space="preserve"> Reģistrācijas laiks - darba dienās (pirmdien – no plkst.8.00 līdz 18.00, otrdien, trešdien, ceturtdien – no plkst.8.00-17.00, piektdien – no plkst.8.00-16.00</w:t>
      </w:r>
      <w:r w:rsidRPr="00F931E4">
        <w:rPr>
          <w:rFonts w:eastAsia="Arial Unicode MS"/>
          <w:szCs w:val="24"/>
        </w:rPr>
        <w:t>).</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191B8D">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191B8D">
      <w:pPr>
        <w:pStyle w:val="Sarakstarindkopa"/>
        <w:numPr>
          <w:ilvl w:val="2"/>
          <w:numId w:val="6"/>
        </w:numPr>
        <w:shd w:val="clear" w:color="auto" w:fill="FFFFFF"/>
        <w:spacing w:line="20" w:lineRule="atLeast"/>
        <w:ind w:left="1134"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191B8D">
      <w:pPr>
        <w:pStyle w:val="Sarakstarindkopa"/>
        <w:numPr>
          <w:ilvl w:val="2"/>
          <w:numId w:val="6"/>
        </w:numPr>
        <w:shd w:val="clear" w:color="auto" w:fill="FFFFFF"/>
        <w:spacing w:line="20" w:lineRule="atLeast"/>
        <w:ind w:left="1134"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191B8D">
      <w:pPr>
        <w:pStyle w:val="Sarakstarindkopa"/>
        <w:numPr>
          <w:ilvl w:val="2"/>
          <w:numId w:val="6"/>
        </w:numPr>
        <w:shd w:val="clear" w:color="auto" w:fill="FFFFFF"/>
        <w:spacing w:line="20" w:lineRule="atLeast"/>
        <w:ind w:left="1276"/>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191B8D">
      <w:pPr>
        <w:pStyle w:val="Sarakstarindkopa"/>
        <w:numPr>
          <w:ilvl w:val="2"/>
          <w:numId w:val="6"/>
        </w:numPr>
        <w:shd w:val="clear" w:color="auto" w:fill="FFFFFF"/>
        <w:spacing w:line="20" w:lineRule="atLeast"/>
        <w:ind w:left="1276"/>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191B8D">
      <w:pPr>
        <w:pStyle w:val="Sarakstarindkopa"/>
        <w:numPr>
          <w:ilvl w:val="2"/>
          <w:numId w:val="6"/>
        </w:numPr>
        <w:shd w:val="clear" w:color="auto" w:fill="FFFFFF"/>
        <w:spacing w:line="20" w:lineRule="atLeast"/>
        <w:ind w:left="1276"/>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191B8D">
      <w:pPr>
        <w:pStyle w:val="Sarakstarindkopa"/>
        <w:numPr>
          <w:ilvl w:val="2"/>
          <w:numId w:val="6"/>
        </w:numPr>
        <w:shd w:val="clear" w:color="auto" w:fill="FFFFFF"/>
        <w:spacing w:line="20" w:lineRule="atLeast"/>
        <w:ind w:left="1276"/>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059E66F2" w:rsidR="00A301EF" w:rsidRPr="00191B8D" w:rsidRDefault="00A301EF" w:rsidP="00191B8D">
      <w:pPr>
        <w:pStyle w:val="Sarakstarindkopa"/>
        <w:numPr>
          <w:ilvl w:val="1"/>
          <w:numId w:val="6"/>
        </w:numPr>
        <w:shd w:val="clear" w:color="auto" w:fill="FFFFFF"/>
        <w:spacing w:line="20" w:lineRule="atLeast"/>
        <w:ind w:left="426" w:hanging="426"/>
        <w:jc w:val="both"/>
        <w:rPr>
          <w:rFonts w:eastAsiaTheme="minorEastAsia"/>
          <w:szCs w:val="24"/>
        </w:rPr>
      </w:pPr>
      <w:r w:rsidRPr="00191B8D">
        <w:rPr>
          <w:rFonts w:eastAsiaTheme="minorEastAsia"/>
          <w:szCs w:val="24"/>
        </w:rPr>
        <w:t>dalībnieka kārtas numurs;</w:t>
      </w:r>
    </w:p>
    <w:p w14:paraId="431D05DC" w14:textId="37D030FC" w:rsidR="00A301EF" w:rsidRPr="00F931E4" w:rsidRDefault="00191B8D" w:rsidP="00191B8D">
      <w:pPr>
        <w:pStyle w:val="Sarakstarindkopa"/>
        <w:shd w:val="clear" w:color="auto" w:fill="FFFFFF"/>
        <w:spacing w:line="20" w:lineRule="atLeast"/>
        <w:ind w:left="426" w:hanging="426"/>
        <w:jc w:val="both"/>
        <w:rPr>
          <w:rFonts w:eastAsiaTheme="minorEastAsia"/>
          <w:szCs w:val="24"/>
        </w:rPr>
      </w:pPr>
      <w:r>
        <w:rPr>
          <w:rFonts w:eastAsiaTheme="minorEastAsia"/>
          <w:szCs w:val="24"/>
        </w:rPr>
        <w:t>19.2.</w:t>
      </w:r>
      <w:r w:rsidR="00A301EF"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191B8D">
      <w:pPr>
        <w:pStyle w:val="Sarakstarindkopa"/>
        <w:numPr>
          <w:ilvl w:val="1"/>
          <w:numId w:val="6"/>
        </w:numPr>
        <w:shd w:val="clear" w:color="auto" w:fill="FFFFFF"/>
        <w:spacing w:line="20" w:lineRule="atLeast"/>
        <w:ind w:left="426" w:hanging="426"/>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191B8D">
      <w:pPr>
        <w:pStyle w:val="Sarakstarindkopa"/>
        <w:numPr>
          <w:ilvl w:val="1"/>
          <w:numId w:val="6"/>
        </w:numPr>
        <w:shd w:val="clear" w:color="auto" w:fill="FFFFFF"/>
        <w:spacing w:line="20" w:lineRule="atLeast"/>
        <w:ind w:left="426" w:hanging="426"/>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9F1BCF">
      <w:pPr>
        <w:pStyle w:val="Sarakstarindkopa"/>
        <w:numPr>
          <w:ilvl w:val="0"/>
          <w:numId w:val="6"/>
        </w:numPr>
        <w:ind w:left="426" w:hanging="426"/>
        <w:jc w:val="both"/>
        <w:rPr>
          <w:rFonts w:eastAsiaTheme="minorEastAsia"/>
          <w:szCs w:val="24"/>
        </w:rPr>
      </w:pPr>
      <w:r w:rsidRPr="00F931E4">
        <w:rPr>
          <w:rFonts w:eastAsiaTheme="minorEastAsia"/>
          <w:szCs w:val="24"/>
        </w:rPr>
        <w:lastRenderedPageBreak/>
        <w:t xml:space="preserve">Dalībnieku atbilstību izsoles noteikumiem apliecina izsoles komisija, iekļaujot dalībnieku izsoles dalībnieku reģistrācijas sarakstā. </w:t>
      </w:r>
    </w:p>
    <w:p w14:paraId="073E1F0A" w14:textId="77777777" w:rsidR="00A301EF" w:rsidRPr="00F931E4" w:rsidRDefault="00A301EF" w:rsidP="009F1BCF">
      <w:pPr>
        <w:pStyle w:val="Sarakstarindkopa"/>
        <w:numPr>
          <w:ilvl w:val="0"/>
          <w:numId w:val="6"/>
        </w:numPr>
        <w:shd w:val="clear" w:color="auto" w:fill="FFFFFF"/>
        <w:spacing w:line="20" w:lineRule="atLeast"/>
        <w:ind w:left="426" w:hanging="426"/>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9F1BCF">
      <w:pPr>
        <w:spacing w:line="20" w:lineRule="atLeast"/>
        <w:ind w:left="426" w:hanging="426"/>
        <w:jc w:val="both"/>
        <w:rPr>
          <w:rFonts w:eastAsia="Arial Unicode MS"/>
          <w:b/>
          <w:bCs/>
          <w:szCs w:val="24"/>
        </w:rPr>
      </w:pPr>
    </w:p>
    <w:p w14:paraId="3AD3668E" w14:textId="77777777" w:rsidR="00A301EF" w:rsidRPr="00F931E4" w:rsidRDefault="00A301EF" w:rsidP="009F1BCF">
      <w:pPr>
        <w:spacing w:line="20" w:lineRule="atLeast"/>
        <w:ind w:left="426" w:hanging="426"/>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9F1BCF">
      <w:pPr>
        <w:pStyle w:val="Sarakstarindkopa"/>
        <w:numPr>
          <w:ilvl w:val="0"/>
          <w:numId w:val="6"/>
        </w:numPr>
        <w:shd w:val="clear" w:color="auto" w:fill="FFFFFF"/>
        <w:spacing w:line="20" w:lineRule="atLeast"/>
        <w:ind w:left="426" w:hanging="426"/>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9F1BCF">
      <w:pPr>
        <w:numPr>
          <w:ilvl w:val="0"/>
          <w:numId w:val="6"/>
        </w:numPr>
        <w:shd w:val="clear" w:color="auto" w:fill="FFFFFF"/>
        <w:spacing w:line="20" w:lineRule="atLeast"/>
        <w:ind w:left="426" w:hanging="426"/>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9F1BCF">
      <w:pPr>
        <w:numPr>
          <w:ilvl w:val="0"/>
          <w:numId w:val="6"/>
        </w:numPr>
        <w:shd w:val="clear" w:color="auto" w:fill="FFFFFF"/>
        <w:spacing w:line="20" w:lineRule="atLeast"/>
        <w:ind w:left="426" w:hanging="426"/>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9F1BCF">
      <w:pPr>
        <w:numPr>
          <w:ilvl w:val="0"/>
          <w:numId w:val="6"/>
        </w:numPr>
        <w:shd w:val="clear" w:color="auto" w:fill="FFFFFF"/>
        <w:spacing w:line="20" w:lineRule="atLeast"/>
        <w:ind w:left="426" w:hanging="426"/>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9F1BCF">
      <w:pPr>
        <w:numPr>
          <w:ilvl w:val="0"/>
          <w:numId w:val="6"/>
        </w:numPr>
        <w:shd w:val="clear" w:color="auto" w:fill="FFFFFF"/>
        <w:spacing w:line="20" w:lineRule="atLeast"/>
        <w:ind w:left="426" w:hanging="426"/>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9F1BCF">
      <w:pPr>
        <w:numPr>
          <w:ilvl w:val="1"/>
          <w:numId w:val="6"/>
        </w:numPr>
        <w:shd w:val="clear" w:color="auto" w:fill="FFFFFF"/>
        <w:spacing w:after="160" w:line="20" w:lineRule="atLeast"/>
        <w:ind w:left="426" w:hanging="426"/>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9F1BCF">
      <w:pPr>
        <w:numPr>
          <w:ilvl w:val="1"/>
          <w:numId w:val="6"/>
        </w:numPr>
        <w:shd w:val="clear" w:color="auto" w:fill="FFFFFF"/>
        <w:spacing w:after="160" w:line="20" w:lineRule="atLeast"/>
        <w:ind w:left="426" w:hanging="426"/>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9F1BCF">
      <w:pPr>
        <w:numPr>
          <w:ilvl w:val="1"/>
          <w:numId w:val="6"/>
        </w:numPr>
        <w:shd w:val="clear" w:color="auto" w:fill="FFFFFF"/>
        <w:spacing w:after="160" w:line="20" w:lineRule="atLeast"/>
        <w:ind w:left="426" w:hanging="426"/>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9F1BCF">
      <w:pPr>
        <w:numPr>
          <w:ilvl w:val="1"/>
          <w:numId w:val="6"/>
        </w:numPr>
        <w:spacing w:after="160" w:line="259" w:lineRule="auto"/>
        <w:ind w:left="426" w:hanging="426"/>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9F1BCF">
      <w:pPr>
        <w:numPr>
          <w:ilvl w:val="1"/>
          <w:numId w:val="6"/>
        </w:numPr>
        <w:spacing w:after="160" w:line="259" w:lineRule="auto"/>
        <w:ind w:left="426" w:hanging="426"/>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9F1BCF">
      <w:pPr>
        <w:numPr>
          <w:ilvl w:val="1"/>
          <w:numId w:val="6"/>
        </w:numPr>
        <w:shd w:val="clear" w:color="auto" w:fill="FFFFFF"/>
        <w:spacing w:after="160" w:line="20" w:lineRule="atLeast"/>
        <w:ind w:left="426" w:hanging="426"/>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9F1BCF">
      <w:pPr>
        <w:numPr>
          <w:ilvl w:val="1"/>
          <w:numId w:val="6"/>
        </w:numPr>
        <w:shd w:val="clear" w:color="auto" w:fill="FFFFFF"/>
        <w:spacing w:after="160" w:line="20" w:lineRule="atLeast"/>
        <w:ind w:left="426" w:hanging="426"/>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9F1BCF">
      <w:pPr>
        <w:numPr>
          <w:ilvl w:val="1"/>
          <w:numId w:val="6"/>
        </w:numPr>
        <w:shd w:val="clear" w:color="auto" w:fill="FFFFFF"/>
        <w:spacing w:after="160" w:line="20" w:lineRule="atLeast"/>
        <w:ind w:left="426" w:hanging="426"/>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9F1BCF">
      <w:pPr>
        <w:numPr>
          <w:ilvl w:val="1"/>
          <w:numId w:val="6"/>
        </w:numPr>
        <w:shd w:val="clear" w:color="auto" w:fill="FFFFFF"/>
        <w:spacing w:after="160" w:line="20" w:lineRule="atLeast"/>
        <w:ind w:left="426" w:hanging="426"/>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9F1BCF">
      <w:pPr>
        <w:numPr>
          <w:ilvl w:val="1"/>
          <w:numId w:val="6"/>
        </w:numPr>
        <w:shd w:val="clear" w:color="auto" w:fill="FFFFFF"/>
        <w:spacing w:after="160" w:line="20" w:lineRule="atLeast"/>
        <w:ind w:left="426" w:hanging="426"/>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9F1BCF">
      <w:pPr>
        <w:numPr>
          <w:ilvl w:val="1"/>
          <w:numId w:val="6"/>
        </w:numPr>
        <w:shd w:val="clear" w:color="auto" w:fill="FFFFFF"/>
        <w:spacing w:after="160" w:line="20" w:lineRule="atLeast"/>
        <w:ind w:left="426" w:hanging="426"/>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9F1BCF">
      <w:pPr>
        <w:pStyle w:val="Sarakstarindkopa"/>
        <w:numPr>
          <w:ilvl w:val="2"/>
          <w:numId w:val="6"/>
        </w:numPr>
        <w:shd w:val="clear" w:color="auto" w:fill="FFFFFF"/>
        <w:spacing w:after="160" w:line="20" w:lineRule="atLeast"/>
        <w:ind w:left="1134" w:hanging="426"/>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6393F8D7" w:rsidR="00A301EF" w:rsidRDefault="00A301EF" w:rsidP="009F1BCF">
      <w:pPr>
        <w:pStyle w:val="Sarakstarindkopa"/>
        <w:numPr>
          <w:ilvl w:val="2"/>
          <w:numId w:val="6"/>
        </w:numPr>
        <w:shd w:val="clear" w:color="auto" w:fill="FFFFFF"/>
        <w:spacing w:after="160" w:line="20" w:lineRule="atLeast"/>
        <w:ind w:left="1134" w:hanging="426"/>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58DEA442" w:rsidR="00A301EF" w:rsidRDefault="00A301EF" w:rsidP="009F1BCF">
      <w:pPr>
        <w:shd w:val="clear" w:color="auto" w:fill="FFFFFF"/>
        <w:spacing w:line="20" w:lineRule="atLeast"/>
        <w:ind w:hanging="426"/>
        <w:jc w:val="both"/>
        <w:rPr>
          <w:rFonts w:eastAsia="Arial Unicode MS"/>
          <w:szCs w:val="24"/>
          <w:lang w:eastAsia="en-US"/>
        </w:rPr>
      </w:pPr>
    </w:p>
    <w:p w14:paraId="705057BB" w14:textId="77777777" w:rsidR="009F1BCF" w:rsidRPr="00F931E4" w:rsidRDefault="009F1BCF" w:rsidP="009F1BCF">
      <w:pPr>
        <w:shd w:val="clear" w:color="auto" w:fill="FFFFFF"/>
        <w:spacing w:line="20" w:lineRule="atLeast"/>
        <w:ind w:hanging="426"/>
        <w:jc w:val="both"/>
        <w:rPr>
          <w:rFonts w:eastAsia="Arial Unicode MS"/>
          <w:szCs w:val="24"/>
          <w:lang w:eastAsia="en-US"/>
        </w:rPr>
      </w:pPr>
    </w:p>
    <w:p w14:paraId="19D0A742" w14:textId="77777777" w:rsidR="00A301EF" w:rsidRPr="004E1BE7" w:rsidRDefault="00A301EF" w:rsidP="009F1BCF">
      <w:pPr>
        <w:numPr>
          <w:ilvl w:val="0"/>
          <w:numId w:val="4"/>
        </w:numPr>
        <w:spacing w:after="160" w:line="20" w:lineRule="atLeast"/>
        <w:ind w:hanging="426"/>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9F1BCF">
      <w:pPr>
        <w:numPr>
          <w:ilvl w:val="0"/>
          <w:numId w:val="6"/>
        </w:numPr>
        <w:shd w:val="clear" w:color="auto" w:fill="FFFFFF"/>
        <w:spacing w:after="160" w:line="20" w:lineRule="atLeast"/>
        <w:ind w:hanging="426"/>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9F1BCF">
      <w:pPr>
        <w:numPr>
          <w:ilvl w:val="0"/>
          <w:numId w:val="6"/>
        </w:numPr>
        <w:shd w:val="clear" w:color="auto" w:fill="FFFFFF"/>
        <w:spacing w:after="160" w:line="20" w:lineRule="atLeast"/>
        <w:ind w:hanging="426"/>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10724BCE"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lastRenderedPageBreak/>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proofErr w:type="spellStart"/>
      <w:r w:rsidR="006333A4">
        <w:rPr>
          <w:rFonts w:eastAsiaTheme="minorEastAsia"/>
          <w:szCs w:val="24"/>
        </w:rPr>
        <w:t>Tolkas</w:t>
      </w:r>
      <w:proofErr w:type="spellEnd"/>
      <w:r w:rsidR="006333A4">
        <w:rPr>
          <w:rFonts w:eastAsiaTheme="minorEastAsia"/>
          <w:szCs w:val="24"/>
        </w:rPr>
        <w:t xml:space="preserve"> meži</w:t>
      </w:r>
      <w:r w:rsidRPr="00F931E4">
        <w:rPr>
          <w:rFonts w:eastAsiaTheme="minorEastAsia"/>
          <w:szCs w:val="24"/>
        </w:rPr>
        <w:t xml:space="preserve">” </w:t>
      </w:r>
      <w:r w:rsidR="006333A4">
        <w:rPr>
          <w:rFonts w:eastAsiaTheme="minorEastAsia"/>
          <w:szCs w:val="24"/>
        </w:rPr>
        <w:t>Vestienas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38554CA4"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9F1BCF">
        <w:rPr>
          <w:rFonts w:eastAsia="Arial Unicode MS"/>
          <w:szCs w:val="24"/>
          <w:lang w:eastAsia="en-US"/>
        </w:rPr>
        <w:t>p</w:t>
      </w:r>
      <w:r w:rsidRPr="00F931E4">
        <w:rPr>
          <w:rFonts w:eastAsia="Arial Unicode MS"/>
          <w:szCs w:val="24"/>
          <w:lang w:eastAsia="en-US"/>
        </w:rPr>
        <w:t>.;</w:t>
      </w:r>
    </w:p>
    <w:p w14:paraId="7C0C9855" w14:textId="6CBBEDC4"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9F1BCF">
        <w:rPr>
          <w:rFonts w:eastAsia="Arial Unicode MS"/>
          <w:szCs w:val="24"/>
          <w:lang w:eastAsia="en-US"/>
        </w:rPr>
        <w:t>p</w:t>
      </w:r>
      <w:r w:rsidRPr="00F931E4">
        <w:rPr>
          <w:rFonts w:eastAsia="Arial Unicode MS"/>
          <w:szCs w:val="24"/>
          <w:lang w:eastAsia="en-US"/>
        </w:rPr>
        <w:t>.</w:t>
      </w:r>
      <w:r w:rsidR="009F1BCF">
        <w:rPr>
          <w:rFonts w:eastAsia="Arial Unicode MS"/>
          <w:szCs w:val="24"/>
          <w:lang w:eastAsia="en-US"/>
        </w:rPr>
        <w:t>;</w:t>
      </w:r>
    </w:p>
    <w:p w14:paraId="0A3CE0DB" w14:textId="009D70E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9F1BCF">
        <w:rPr>
          <w:rFonts w:eastAsia="Arial Unicode MS"/>
          <w:szCs w:val="24"/>
          <w:lang w:eastAsia="en-US"/>
        </w:rPr>
        <w:t>.</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0B43D854"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proofErr w:type="spellStart"/>
      <w:r w:rsidR="0025675F">
        <w:rPr>
          <w:rFonts w:eastAsia="Arial Unicode MS"/>
          <w:bCs/>
          <w:i/>
          <w:sz w:val="20"/>
        </w:rPr>
        <w:t>Tolkas</w:t>
      </w:r>
      <w:proofErr w:type="spellEnd"/>
      <w:r w:rsidR="0025675F">
        <w:rPr>
          <w:rFonts w:eastAsia="Arial Unicode MS"/>
          <w:bCs/>
          <w:i/>
          <w:sz w:val="20"/>
        </w:rPr>
        <w:t xml:space="preserve"> meži</w:t>
      </w:r>
      <w:r>
        <w:rPr>
          <w:rFonts w:eastAsia="Arial Unicode MS"/>
          <w:bCs/>
          <w:i/>
          <w:sz w:val="20"/>
        </w:rPr>
        <w:t>”,</w:t>
      </w:r>
      <w:r w:rsidRPr="00707E63">
        <w:rPr>
          <w:rFonts w:eastAsia="Arial Unicode MS"/>
          <w:bCs/>
          <w:i/>
          <w:sz w:val="20"/>
        </w:rPr>
        <w:t xml:space="preserve"> </w:t>
      </w:r>
      <w:r w:rsidR="0025675F">
        <w:rPr>
          <w:rFonts w:eastAsia="Arial Unicode MS"/>
          <w:bCs/>
          <w:i/>
          <w:sz w:val="20"/>
        </w:rPr>
        <w:t>Vestiena</w:t>
      </w:r>
      <w:r w:rsidRPr="00707E63">
        <w:rPr>
          <w:rFonts w:eastAsia="Arial Unicode MS"/>
          <w:bCs/>
          <w:i/>
          <w:sz w:val="20"/>
        </w:rPr>
        <w:t>s pagasts,</w:t>
      </w:r>
    </w:p>
    <w:p w14:paraId="2FD28C14" w14:textId="25F42934"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25675F">
        <w:rPr>
          <w:bCs/>
          <w:i/>
          <w:sz w:val="20"/>
        </w:rPr>
        <w:t xml:space="preserve">960010097 </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03BD176B"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proofErr w:type="spellStart"/>
      <w:r w:rsidR="00CB6805">
        <w:rPr>
          <w:rFonts w:eastAsiaTheme="minorEastAsia"/>
          <w:szCs w:val="24"/>
        </w:rPr>
        <w:t>Tolkas</w:t>
      </w:r>
      <w:proofErr w:type="spellEnd"/>
      <w:r w:rsidR="00CB6805">
        <w:rPr>
          <w:rFonts w:eastAsiaTheme="minorEastAsia"/>
          <w:szCs w:val="24"/>
        </w:rPr>
        <w:t xml:space="preserve"> meži</w:t>
      </w:r>
      <w:r w:rsidRPr="00F931E4">
        <w:rPr>
          <w:rFonts w:eastAsiaTheme="minorEastAsia"/>
          <w:szCs w:val="24"/>
        </w:rPr>
        <w:t xml:space="preserve">”, </w:t>
      </w:r>
      <w:r w:rsidR="00CB6805">
        <w:rPr>
          <w:rFonts w:eastAsiaTheme="minorEastAsia"/>
          <w:szCs w:val="24"/>
        </w:rPr>
        <w:t>Vestienas</w:t>
      </w:r>
      <w:r w:rsidRPr="00F931E4">
        <w:rPr>
          <w:rFonts w:eastAsiaTheme="minorEastAsia"/>
          <w:szCs w:val="24"/>
        </w:rPr>
        <w:t xml:space="preserve"> pagasts, Madonas novads cirsmu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69FE8D59" w:rsidR="00A301EF" w:rsidRPr="00F931E4" w:rsidRDefault="00CC38E8" w:rsidP="00A301EF">
      <w:pPr>
        <w:autoSpaceDE w:val="0"/>
        <w:autoSpaceDN w:val="0"/>
        <w:adjustRightInd w:val="0"/>
        <w:rPr>
          <w:szCs w:val="24"/>
        </w:rPr>
      </w:pPr>
      <w:r>
        <w:rPr>
          <w:szCs w:val="24"/>
        </w:rPr>
        <w:t>202</w:t>
      </w:r>
      <w:r w:rsidR="00CB6805">
        <w:rPr>
          <w:szCs w:val="24"/>
        </w:rPr>
        <w:t>1</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F1BCF">
          <w:footerReference w:type="default" r:id="rId10"/>
          <w:pgSz w:w="11906" w:h="16838" w:code="9"/>
          <w:pgMar w:top="993" w:right="1134" w:bottom="1134" w:left="1276"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51D3F213"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proofErr w:type="spellStart"/>
      <w:r w:rsidR="00030436">
        <w:rPr>
          <w:rFonts w:eastAsia="Arial Unicode MS"/>
          <w:bCs/>
          <w:i/>
          <w:sz w:val="20"/>
        </w:rPr>
        <w:t>Tolkas</w:t>
      </w:r>
      <w:proofErr w:type="spellEnd"/>
      <w:r w:rsidR="00030436">
        <w:rPr>
          <w:rFonts w:eastAsia="Arial Unicode MS"/>
          <w:bCs/>
          <w:i/>
          <w:sz w:val="20"/>
        </w:rPr>
        <w:t xml:space="preserve"> meži</w:t>
      </w:r>
      <w:r>
        <w:rPr>
          <w:rFonts w:eastAsia="Arial Unicode MS"/>
          <w:bCs/>
          <w:i/>
          <w:sz w:val="20"/>
        </w:rPr>
        <w:t>”,</w:t>
      </w:r>
      <w:r w:rsidRPr="00707E63">
        <w:rPr>
          <w:rFonts w:eastAsia="Arial Unicode MS"/>
          <w:bCs/>
          <w:i/>
          <w:sz w:val="20"/>
        </w:rPr>
        <w:t xml:space="preserve"> </w:t>
      </w:r>
      <w:r w:rsidR="00030436">
        <w:rPr>
          <w:rFonts w:eastAsia="Arial Unicode MS"/>
          <w:bCs/>
          <w:i/>
          <w:sz w:val="20"/>
        </w:rPr>
        <w:t>Vestienas</w:t>
      </w:r>
      <w:r w:rsidRPr="00707E63">
        <w:rPr>
          <w:rFonts w:eastAsia="Arial Unicode MS"/>
          <w:bCs/>
          <w:i/>
          <w:sz w:val="20"/>
        </w:rPr>
        <w:t xml:space="preserve"> pagasts,</w:t>
      </w:r>
    </w:p>
    <w:p w14:paraId="0C118C8A" w14:textId="1259DCB1"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030436">
        <w:rPr>
          <w:bCs/>
          <w:i/>
          <w:sz w:val="20"/>
        </w:rPr>
        <w:t xml:space="preserve">960010097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7D2E7261"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proofErr w:type="spellStart"/>
      <w:r w:rsidR="00B05A70">
        <w:rPr>
          <w:rFonts w:eastAsia="Arial Unicode MS"/>
          <w:bCs/>
          <w:i/>
          <w:sz w:val="20"/>
        </w:rPr>
        <w:t>Tolkas</w:t>
      </w:r>
      <w:proofErr w:type="spellEnd"/>
      <w:r w:rsidR="00B05A70">
        <w:rPr>
          <w:rFonts w:eastAsia="Arial Unicode MS"/>
          <w:bCs/>
          <w:i/>
          <w:sz w:val="20"/>
        </w:rPr>
        <w:t xml:space="preserve"> meži</w:t>
      </w:r>
      <w:r>
        <w:rPr>
          <w:rFonts w:eastAsia="Arial Unicode MS"/>
          <w:bCs/>
          <w:i/>
          <w:sz w:val="20"/>
        </w:rPr>
        <w:t>”,</w:t>
      </w:r>
      <w:r w:rsidRPr="00707E63">
        <w:rPr>
          <w:rFonts w:eastAsia="Arial Unicode MS"/>
          <w:bCs/>
          <w:i/>
          <w:sz w:val="20"/>
        </w:rPr>
        <w:t xml:space="preserve"> </w:t>
      </w:r>
      <w:r w:rsidR="00B05A70">
        <w:rPr>
          <w:rFonts w:eastAsia="Arial Unicode MS"/>
          <w:bCs/>
          <w:i/>
          <w:sz w:val="20"/>
        </w:rPr>
        <w:t>Vestienas</w:t>
      </w:r>
      <w:r w:rsidRPr="00707E63">
        <w:rPr>
          <w:rFonts w:eastAsia="Arial Unicode MS"/>
          <w:bCs/>
          <w:i/>
          <w:sz w:val="20"/>
        </w:rPr>
        <w:t xml:space="preserve"> pagasts,</w:t>
      </w:r>
    </w:p>
    <w:p w14:paraId="4F727E23" w14:textId="7A24336A"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B05A70">
        <w:rPr>
          <w:bCs/>
          <w:i/>
          <w:sz w:val="20"/>
        </w:rPr>
        <w:t xml:space="preserve">960010097 </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68907C1B"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B05A70">
        <w:rPr>
          <w:szCs w:val="24"/>
        </w:rPr>
        <w:t>1</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36412CC9"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B05A70">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030EB4AB"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B05A70">
        <w:rPr>
          <w:b/>
          <w:szCs w:val="24"/>
        </w:rPr>
        <w:t>1</w:t>
      </w:r>
      <w:r w:rsidRPr="00F931E4">
        <w:rPr>
          <w:b/>
          <w:szCs w:val="24"/>
        </w:rPr>
        <w:t>.gada __._________</w:t>
      </w:r>
      <w:r w:rsidRPr="00F931E4">
        <w:rPr>
          <w:szCs w:val="24"/>
        </w:rPr>
        <w:t xml:space="preserve"> izsolē nosolītās koku ciršanas tiesības izstrādei pieņemtajā platībā īpašumā „</w:t>
      </w:r>
      <w:proofErr w:type="spellStart"/>
      <w:r w:rsidR="00B05A70">
        <w:rPr>
          <w:szCs w:val="24"/>
        </w:rPr>
        <w:t>Tolkas</w:t>
      </w:r>
      <w:proofErr w:type="spellEnd"/>
      <w:r w:rsidR="00B05A70">
        <w:rPr>
          <w:szCs w:val="24"/>
        </w:rPr>
        <w:t xml:space="preserve"> meži</w:t>
      </w:r>
      <w:r w:rsidRPr="00F931E4">
        <w:rPr>
          <w:szCs w:val="24"/>
        </w:rPr>
        <w:t xml:space="preserve">” (īpašuma kadastra Nr. </w:t>
      </w:r>
      <w:r w:rsidR="00B05A70">
        <w:rPr>
          <w:szCs w:val="24"/>
        </w:rPr>
        <w:t>70960010097</w:t>
      </w:r>
      <w:r w:rsidRPr="00F931E4">
        <w:rPr>
          <w:szCs w:val="24"/>
        </w:rPr>
        <w:t>) (turpmāk – CIRSMA):</w:t>
      </w:r>
    </w:p>
    <w:p w14:paraId="13F40876" w14:textId="44B939AA" w:rsidR="00A301EF" w:rsidRPr="00F931E4" w:rsidRDefault="00A301EF" w:rsidP="00A301EF">
      <w:pPr>
        <w:autoSpaceDE w:val="0"/>
        <w:autoSpaceDN w:val="0"/>
        <w:adjustRightInd w:val="0"/>
        <w:ind w:right="-285"/>
        <w:rPr>
          <w:szCs w:val="24"/>
        </w:rPr>
      </w:pPr>
      <w:r w:rsidRPr="00F931E4">
        <w:rPr>
          <w:szCs w:val="24"/>
        </w:rPr>
        <w:t xml:space="preserve">1.1.1. atrodas </w:t>
      </w:r>
      <w:r w:rsidR="00145640">
        <w:rPr>
          <w:szCs w:val="24"/>
        </w:rPr>
        <w:t>Vestienas</w:t>
      </w:r>
      <w:r w:rsidRPr="00F931E4">
        <w:rPr>
          <w:szCs w:val="24"/>
        </w:rPr>
        <w:t xml:space="preserve"> pagastā, Madonas novadā;</w:t>
      </w:r>
    </w:p>
    <w:p w14:paraId="13F5635F" w14:textId="54F27EE0"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w:t>
      </w:r>
      <w:r w:rsidR="00B05A70">
        <w:rPr>
          <w:szCs w:val="24"/>
        </w:rPr>
        <w:t>1400232</w:t>
      </w:r>
      <w:r w:rsidR="00B93F09" w:rsidRPr="00F931E4">
        <w:rPr>
          <w:szCs w:val="24"/>
        </w:rPr>
        <w:t xml:space="preserve"> </w:t>
      </w:r>
      <w:r w:rsidRPr="00F931E4">
        <w:rPr>
          <w:szCs w:val="24"/>
        </w:rPr>
        <w:t>(1.pielikums)</w:t>
      </w:r>
      <w:r w:rsidR="00B93F09" w:rsidRPr="00F931E4">
        <w:rPr>
          <w:szCs w:val="24"/>
        </w:rPr>
        <w:t>;</w:t>
      </w:r>
    </w:p>
    <w:p w14:paraId="47F1F872" w14:textId="4A73C74B" w:rsidR="00A301EF" w:rsidRDefault="00A301EF" w:rsidP="00A301EF">
      <w:pPr>
        <w:autoSpaceDE w:val="0"/>
        <w:autoSpaceDN w:val="0"/>
        <w:adjustRightInd w:val="0"/>
        <w:ind w:right="-285"/>
        <w:rPr>
          <w:szCs w:val="24"/>
        </w:rPr>
      </w:pPr>
      <w:r w:rsidRPr="00F931E4">
        <w:rPr>
          <w:szCs w:val="24"/>
        </w:rPr>
        <w:t xml:space="preserve">1.1.3. CIRSMA : </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4E6B90" w:rsidRPr="004E6B90" w14:paraId="339494D5" w14:textId="77777777" w:rsidTr="00313770">
        <w:tc>
          <w:tcPr>
            <w:tcW w:w="691" w:type="dxa"/>
            <w:vAlign w:val="center"/>
          </w:tcPr>
          <w:p w14:paraId="2F6CDED8" w14:textId="77777777" w:rsidR="004E6B90" w:rsidRPr="004E6B90" w:rsidRDefault="004E6B90" w:rsidP="004E6B90">
            <w:pPr>
              <w:autoSpaceDE w:val="0"/>
              <w:autoSpaceDN w:val="0"/>
              <w:adjustRightInd w:val="0"/>
              <w:ind w:right="-285"/>
              <w:rPr>
                <w:szCs w:val="24"/>
              </w:rPr>
            </w:pPr>
            <w:r w:rsidRPr="004E6B90">
              <w:rPr>
                <w:szCs w:val="24"/>
              </w:rPr>
              <w:t>Nr.</w:t>
            </w:r>
          </w:p>
          <w:p w14:paraId="7EADC7D3" w14:textId="77777777" w:rsidR="004E6B90" w:rsidRPr="004E6B90" w:rsidRDefault="004E6B90" w:rsidP="004E6B90">
            <w:pPr>
              <w:autoSpaceDE w:val="0"/>
              <w:autoSpaceDN w:val="0"/>
              <w:adjustRightInd w:val="0"/>
              <w:ind w:right="-285"/>
              <w:rPr>
                <w:szCs w:val="24"/>
              </w:rPr>
            </w:pPr>
            <w:r w:rsidRPr="004E6B90">
              <w:rPr>
                <w:szCs w:val="24"/>
              </w:rPr>
              <w:t>p. k.</w:t>
            </w:r>
          </w:p>
        </w:tc>
        <w:tc>
          <w:tcPr>
            <w:tcW w:w="1561" w:type="dxa"/>
            <w:vAlign w:val="center"/>
          </w:tcPr>
          <w:p w14:paraId="6BD7F52B" w14:textId="77777777" w:rsidR="004E6B90" w:rsidRPr="004E6B90" w:rsidRDefault="004E6B90" w:rsidP="004E6B90">
            <w:pPr>
              <w:autoSpaceDE w:val="0"/>
              <w:autoSpaceDN w:val="0"/>
              <w:adjustRightInd w:val="0"/>
              <w:ind w:right="-285"/>
              <w:rPr>
                <w:szCs w:val="24"/>
              </w:rPr>
            </w:pPr>
            <w:r w:rsidRPr="004E6B90">
              <w:rPr>
                <w:szCs w:val="24"/>
              </w:rPr>
              <w:t>Cirtes izpildes veids</w:t>
            </w:r>
          </w:p>
        </w:tc>
        <w:tc>
          <w:tcPr>
            <w:tcW w:w="1276" w:type="dxa"/>
            <w:vAlign w:val="center"/>
          </w:tcPr>
          <w:p w14:paraId="56E554DA" w14:textId="77777777" w:rsidR="004E6B90" w:rsidRPr="004E6B90" w:rsidRDefault="004E6B90" w:rsidP="004E6B90">
            <w:pPr>
              <w:autoSpaceDE w:val="0"/>
              <w:autoSpaceDN w:val="0"/>
              <w:adjustRightInd w:val="0"/>
              <w:ind w:right="-285"/>
              <w:rPr>
                <w:szCs w:val="24"/>
              </w:rPr>
            </w:pPr>
            <w:r w:rsidRPr="004E6B90">
              <w:rPr>
                <w:szCs w:val="24"/>
              </w:rPr>
              <w:t>Kvartāls</w:t>
            </w:r>
          </w:p>
        </w:tc>
        <w:tc>
          <w:tcPr>
            <w:tcW w:w="1276" w:type="dxa"/>
            <w:vAlign w:val="center"/>
          </w:tcPr>
          <w:p w14:paraId="36F50E21" w14:textId="77777777" w:rsidR="004E6B90" w:rsidRPr="004E6B90" w:rsidRDefault="004E6B90" w:rsidP="004E6B90">
            <w:pPr>
              <w:autoSpaceDE w:val="0"/>
              <w:autoSpaceDN w:val="0"/>
              <w:adjustRightInd w:val="0"/>
              <w:ind w:right="-285"/>
              <w:rPr>
                <w:szCs w:val="24"/>
              </w:rPr>
            </w:pPr>
            <w:r w:rsidRPr="004E6B90">
              <w:rPr>
                <w:szCs w:val="24"/>
              </w:rPr>
              <w:t>Nogabals</w:t>
            </w:r>
          </w:p>
        </w:tc>
        <w:tc>
          <w:tcPr>
            <w:tcW w:w="1134" w:type="dxa"/>
            <w:vAlign w:val="center"/>
          </w:tcPr>
          <w:p w14:paraId="722BE725" w14:textId="77777777" w:rsidR="004E6B90" w:rsidRPr="004E6B90" w:rsidRDefault="004E6B90" w:rsidP="004E6B90">
            <w:pPr>
              <w:autoSpaceDE w:val="0"/>
              <w:autoSpaceDN w:val="0"/>
              <w:adjustRightInd w:val="0"/>
              <w:ind w:right="-285"/>
              <w:rPr>
                <w:szCs w:val="24"/>
              </w:rPr>
            </w:pPr>
            <w:r w:rsidRPr="004E6B90">
              <w:rPr>
                <w:szCs w:val="24"/>
              </w:rPr>
              <w:t>Platība</w:t>
            </w:r>
          </w:p>
          <w:p w14:paraId="194F6A82" w14:textId="77777777" w:rsidR="004E6B90" w:rsidRPr="004E6B90" w:rsidRDefault="004E6B90" w:rsidP="004E6B90">
            <w:pPr>
              <w:autoSpaceDE w:val="0"/>
              <w:autoSpaceDN w:val="0"/>
              <w:adjustRightInd w:val="0"/>
              <w:ind w:right="-285"/>
              <w:rPr>
                <w:szCs w:val="24"/>
              </w:rPr>
            </w:pPr>
            <w:r w:rsidRPr="004E6B90">
              <w:rPr>
                <w:szCs w:val="24"/>
              </w:rPr>
              <w:t>ha</w:t>
            </w:r>
          </w:p>
        </w:tc>
        <w:tc>
          <w:tcPr>
            <w:tcW w:w="1275" w:type="dxa"/>
            <w:vAlign w:val="center"/>
          </w:tcPr>
          <w:p w14:paraId="16B5BEA4" w14:textId="77777777" w:rsidR="004E6B90" w:rsidRPr="004E6B90" w:rsidRDefault="004E6B90" w:rsidP="004E6B90">
            <w:pPr>
              <w:autoSpaceDE w:val="0"/>
              <w:autoSpaceDN w:val="0"/>
              <w:adjustRightInd w:val="0"/>
              <w:ind w:right="-285"/>
              <w:rPr>
                <w:szCs w:val="24"/>
              </w:rPr>
            </w:pPr>
            <w:r w:rsidRPr="004E6B90">
              <w:rPr>
                <w:szCs w:val="24"/>
              </w:rPr>
              <w:t>Stumbra krāja</w:t>
            </w:r>
          </w:p>
          <w:p w14:paraId="555F6302" w14:textId="77777777" w:rsidR="004E6B90" w:rsidRPr="004E6B90" w:rsidRDefault="004E6B90" w:rsidP="004E6B90">
            <w:pPr>
              <w:autoSpaceDE w:val="0"/>
              <w:autoSpaceDN w:val="0"/>
              <w:adjustRightInd w:val="0"/>
              <w:ind w:right="-285"/>
              <w:rPr>
                <w:szCs w:val="24"/>
              </w:rPr>
            </w:pPr>
            <w:r w:rsidRPr="004E6B90">
              <w:rPr>
                <w:szCs w:val="24"/>
              </w:rPr>
              <w:t>m</w:t>
            </w:r>
            <w:r w:rsidRPr="004E6B90">
              <w:rPr>
                <w:szCs w:val="24"/>
                <w:vertAlign w:val="superscript"/>
              </w:rPr>
              <w:t>3</w:t>
            </w:r>
          </w:p>
        </w:tc>
        <w:tc>
          <w:tcPr>
            <w:tcW w:w="1134" w:type="dxa"/>
            <w:vAlign w:val="center"/>
          </w:tcPr>
          <w:p w14:paraId="47661DDD" w14:textId="77777777" w:rsidR="004E6B90" w:rsidRPr="004E6B90" w:rsidRDefault="004E6B90" w:rsidP="004E6B90">
            <w:pPr>
              <w:autoSpaceDE w:val="0"/>
              <w:autoSpaceDN w:val="0"/>
              <w:adjustRightInd w:val="0"/>
              <w:ind w:right="-285"/>
              <w:rPr>
                <w:szCs w:val="24"/>
              </w:rPr>
            </w:pPr>
            <w:r w:rsidRPr="004E6B90">
              <w:rPr>
                <w:szCs w:val="24"/>
              </w:rPr>
              <w:t>Valdošā suga</w:t>
            </w:r>
          </w:p>
        </w:tc>
      </w:tr>
      <w:tr w:rsidR="004E6B90" w:rsidRPr="004E6B90" w14:paraId="653C5823" w14:textId="77777777" w:rsidTr="00313770">
        <w:tc>
          <w:tcPr>
            <w:tcW w:w="691" w:type="dxa"/>
          </w:tcPr>
          <w:p w14:paraId="661E7848" w14:textId="77777777" w:rsidR="004E6B90" w:rsidRPr="004E6B90" w:rsidRDefault="004E6B90" w:rsidP="004E6B90">
            <w:pPr>
              <w:numPr>
                <w:ilvl w:val="0"/>
                <w:numId w:val="3"/>
              </w:numPr>
              <w:autoSpaceDE w:val="0"/>
              <w:autoSpaceDN w:val="0"/>
              <w:adjustRightInd w:val="0"/>
              <w:ind w:right="-285"/>
              <w:rPr>
                <w:szCs w:val="24"/>
              </w:rPr>
            </w:pPr>
          </w:p>
        </w:tc>
        <w:tc>
          <w:tcPr>
            <w:tcW w:w="1561" w:type="dxa"/>
          </w:tcPr>
          <w:p w14:paraId="39F9583E" w14:textId="77777777" w:rsidR="004E6B90" w:rsidRPr="004E6B90" w:rsidRDefault="004E6B90" w:rsidP="004E6B90">
            <w:pPr>
              <w:autoSpaceDE w:val="0"/>
              <w:autoSpaceDN w:val="0"/>
              <w:adjustRightInd w:val="0"/>
              <w:ind w:right="-285"/>
              <w:rPr>
                <w:szCs w:val="24"/>
              </w:rPr>
            </w:pPr>
            <w:r w:rsidRPr="004E6B90">
              <w:rPr>
                <w:szCs w:val="24"/>
              </w:rPr>
              <w:t>Kailcirte</w:t>
            </w:r>
          </w:p>
        </w:tc>
        <w:tc>
          <w:tcPr>
            <w:tcW w:w="1276" w:type="dxa"/>
          </w:tcPr>
          <w:p w14:paraId="2DBB268E" w14:textId="77777777" w:rsidR="004E6B90" w:rsidRPr="004E6B90" w:rsidRDefault="004E6B90" w:rsidP="004E6B90">
            <w:pPr>
              <w:autoSpaceDE w:val="0"/>
              <w:autoSpaceDN w:val="0"/>
              <w:adjustRightInd w:val="0"/>
              <w:ind w:right="-285"/>
              <w:rPr>
                <w:szCs w:val="24"/>
              </w:rPr>
            </w:pPr>
            <w:r w:rsidRPr="004E6B90">
              <w:rPr>
                <w:szCs w:val="24"/>
              </w:rPr>
              <w:t>1</w:t>
            </w:r>
          </w:p>
        </w:tc>
        <w:tc>
          <w:tcPr>
            <w:tcW w:w="1276" w:type="dxa"/>
          </w:tcPr>
          <w:p w14:paraId="7FC2DBDD" w14:textId="77777777" w:rsidR="004E6B90" w:rsidRPr="004E6B90" w:rsidRDefault="004E6B90" w:rsidP="004E6B90">
            <w:pPr>
              <w:autoSpaceDE w:val="0"/>
              <w:autoSpaceDN w:val="0"/>
              <w:adjustRightInd w:val="0"/>
              <w:ind w:right="-285"/>
              <w:rPr>
                <w:szCs w:val="24"/>
              </w:rPr>
            </w:pPr>
            <w:r w:rsidRPr="004E6B90">
              <w:rPr>
                <w:szCs w:val="24"/>
              </w:rPr>
              <w:t>1.,2.,3.,4.</w:t>
            </w:r>
          </w:p>
        </w:tc>
        <w:tc>
          <w:tcPr>
            <w:tcW w:w="1134" w:type="dxa"/>
          </w:tcPr>
          <w:p w14:paraId="7179BC05" w14:textId="77777777" w:rsidR="004E6B90" w:rsidRPr="004E6B90" w:rsidRDefault="004E6B90" w:rsidP="004E6B90">
            <w:pPr>
              <w:autoSpaceDE w:val="0"/>
              <w:autoSpaceDN w:val="0"/>
              <w:adjustRightInd w:val="0"/>
              <w:ind w:right="-285"/>
              <w:rPr>
                <w:szCs w:val="24"/>
              </w:rPr>
            </w:pPr>
            <w:r w:rsidRPr="004E6B90">
              <w:rPr>
                <w:szCs w:val="24"/>
              </w:rPr>
              <w:t>2,80</w:t>
            </w:r>
          </w:p>
        </w:tc>
        <w:tc>
          <w:tcPr>
            <w:tcW w:w="1275" w:type="dxa"/>
          </w:tcPr>
          <w:p w14:paraId="662F0D11" w14:textId="77777777" w:rsidR="004E6B90" w:rsidRPr="004E6B90" w:rsidRDefault="004E6B90" w:rsidP="004E6B90">
            <w:pPr>
              <w:autoSpaceDE w:val="0"/>
              <w:autoSpaceDN w:val="0"/>
              <w:adjustRightInd w:val="0"/>
              <w:ind w:right="-285"/>
              <w:rPr>
                <w:szCs w:val="24"/>
              </w:rPr>
            </w:pPr>
            <w:r w:rsidRPr="004E6B90">
              <w:rPr>
                <w:szCs w:val="24"/>
              </w:rPr>
              <w:t>881,75</w:t>
            </w:r>
          </w:p>
        </w:tc>
        <w:tc>
          <w:tcPr>
            <w:tcW w:w="1134" w:type="dxa"/>
          </w:tcPr>
          <w:p w14:paraId="36152BC1" w14:textId="77777777" w:rsidR="004E6B90" w:rsidRPr="004E6B90" w:rsidRDefault="004E6B90" w:rsidP="004E6B90">
            <w:pPr>
              <w:autoSpaceDE w:val="0"/>
              <w:autoSpaceDN w:val="0"/>
              <w:adjustRightInd w:val="0"/>
              <w:ind w:right="-285"/>
              <w:rPr>
                <w:szCs w:val="24"/>
              </w:rPr>
            </w:pPr>
            <w:r w:rsidRPr="004E6B90">
              <w:rPr>
                <w:szCs w:val="24"/>
              </w:rPr>
              <w:t>E</w:t>
            </w:r>
          </w:p>
        </w:tc>
      </w:tr>
      <w:tr w:rsidR="004E6B90" w:rsidRPr="004E6B90" w14:paraId="4CA6C9A9" w14:textId="77777777" w:rsidTr="00313770">
        <w:trPr>
          <w:trHeight w:val="393"/>
        </w:trPr>
        <w:tc>
          <w:tcPr>
            <w:tcW w:w="691" w:type="dxa"/>
          </w:tcPr>
          <w:p w14:paraId="570E2C6D" w14:textId="77777777" w:rsidR="004E6B90" w:rsidRPr="004E6B90" w:rsidRDefault="004E6B90" w:rsidP="004E6B90">
            <w:pPr>
              <w:autoSpaceDE w:val="0"/>
              <w:autoSpaceDN w:val="0"/>
              <w:adjustRightInd w:val="0"/>
              <w:ind w:right="-285"/>
              <w:rPr>
                <w:szCs w:val="24"/>
              </w:rPr>
            </w:pPr>
          </w:p>
        </w:tc>
        <w:tc>
          <w:tcPr>
            <w:tcW w:w="4113" w:type="dxa"/>
            <w:gridSpan w:val="3"/>
          </w:tcPr>
          <w:p w14:paraId="55CB3926" w14:textId="77777777" w:rsidR="004E6B90" w:rsidRPr="004E6B90" w:rsidRDefault="004E6B90" w:rsidP="004E6B90">
            <w:pPr>
              <w:autoSpaceDE w:val="0"/>
              <w:autoSpaceDN w:val="0"/>
              <w:adjustRightInd w:val="0"/>
              <w:ind w:right="-285"/>
              <w:rPr>
                <w:szCs w:val="24"/>
              </w:rPr>
            </w:pPr>
            <w:r w:rsidRPr="004E6B90">
              <w:rPr>
                <w:szCs w:val="24"/>
              </w:rPr>
              <w:t xml:space="preserve">                   Kopā: </w:t>
            </w:r>
          </w:p>
        </w:tc>
        <w:tc>
          <w:tcPr>
            <w:tcW w:w="1134" w:type="dxa"/>
          </w:tcPr>
          <w:p w14:paraId="705C41B1" w14:textId="77777777" w:rsidR="004E6B90" w:rsidRPr="004E6B90" w:rsidRDefault="004E6B90" w:rsidP="004E6B90">
            <w:pPr>
              <w:autoSpaceDE w:val="0"/>
              <w:autoSpaceDN w:val="0"/>
              <w:adjustRightInd w:val="0"/>
              <w:ind w:right="-285"/>
              <w:rPr>
                <w:b/>
                <w:bCs/>
                <w:szCs w:val="24"/>
              </w:rPr>
            </w:pPr>
            <w:r w:rsidRPr="004E6B90">
              <w:rPr>
                <w:b/>
                <w:bCs/>
                <w:szCs w:val="24"/>
              </w:rPr>
              <w:t>2,80</w:t>
            </w:r>
          </w:p>
        </w:tc>
        <w:tc>
          <w:tcPr>
            <w:tcW w:w="1275" w:type="dxa"/>
          </w:tcPr>
          <w:p w14:paraId="1E5109CE" w14:textId="77777777" w:rsidR="004E6B90" w:rsidRPr="004E6B90" w:rsidRDefault="004E6B90" w:rsidP="004E6B90">
            <w:pPr>
              <w:autoSpaceDE w:val="0"/>
              <w:autoSpaceDN w:val="0"/>
              <w:adjustRightInd w:val="0"/>
              <w:ind w:right="-285"/>
              <w:rPr>
                <w:szCs w:val="24"/>
              </w:rPr>
            </w:pPr>
            <w:r w:rsidRPr="004E6B90">
              <w:rPr>
                <w:szCs w:val="24"/>
              </w:rPr>
              <w:t>881,75</w:t>
            </w:r>
          </w:p>
        </w:tc>
        <w:tc>
          <w:tcPr>
            <w:tcW w:w="1134" w:type="dxa"/>
          </w:tcPr>
          <w:p w14:paraId="25F1E9E5" w14:textId="77777777" w:rsidR="004E6B90" w:rsidRPr="004E6B90" w:rsidRDefault="004E6B90" w:rsidP="004E6B90">
            <w:pPr>
              <w:autoSpaceDE w:val="0"/>
              <w:autoSpaceDN w:val="0"/>
              <w:adjustRightInd w:val="0"/>
              <w:ind w:right="-285"/>
              <w:rPr>
                <w:szCs w:val="24"/>
              </w:rPr>
            </w:pPr>
          </w:p>
        </w:tc>
      </w:tr>
    </w:tbl>
    <w:p w14:paraId="56B16C46" w14:textId="77777777" w:rsidR="004E6B90" w:rsidRPr="00F931E4" w:rsidRDefault="004E6B90"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581F2584" w14:textId="77777777" w:rsidR="00A301EF" w:rsidRPr="00F931E4" w:rsidRDefault="00A301EF" w:rsidP="00A301EF">
      <w:pPr>
        <w:autoSpaceDE w:val="0"/>
        <w:autoSpaceDN w:val="0"/>
        <w:adjustRightInd w:val="0"/>
        <w:ind w:right="-285"/>
        <w:jc w:val="both"/>
        <w:rPr>
          <w:szCs w:val="24"/>
        </w:rPr>
      </w:pPr>
      <w:r w:rsidRPr="00F931E4">
        <w:rPr>
          <w:szCs w:val="24"/>
        </w:rPr>
        <w:t>1.5. PIRCĒJS ir informēts, ka CIRSMA atrodas aizsargājamo ainavu apvidū “Vestiena”.</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lastRenderedPageBreak/>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2EA77401" w:rsidR="00A301EF" w:rsidRPr="00F931E4" w:rsidRDefault="00A301EF" w:rsidP="00A301EF">
      <w:pPr>
        <w:autoSpaceDE w:val="0"/>
        <w:autoSpaceDN w:val="0"/>
        <w:adjustRightInd w:val="0"/>
        <w:ind w:right="-285"/>
        <w:jc w:val="both"/>
        <w:rPr>
          <w:szCs w:val="24"/>
        </w:rPr>
      </w:pPr>
      <w:r w:rsidRPr="00F931E4">
        <w:rPr>
          <w:szCs w:val="24"/>
        </w:rPr>
        <w:lastRenderedPageBreak/>
        <w:t xml:space="preserve">7.1. Šis LĪGUMS ir sastādīts un parakstīts latviešu valodā uz </w:t>
      </w:r>
      <w:r w:rsidR="00145640">
        <w:rPr>
          <w:szCs w:val="24"/>
        </w:rPr>
        <w:t>9</w:t>
      </w:r>
      <w:r w:rsidRPr="00F931E4">
        <w:rPr>
          <w:szCs w:val="24"/>
        </w:rPr>
        <w:t xml:space="preserve"> (</w:t>
      </w:r>
      <w:r w:rsidR="00145640">
        <w:rPr>
          <w:szCs w:val="24"/>
        </w:rPr>
        <w:t>deviņām</w:t>
      </w:r>
      <w:r w:rsidRPr="00F931E4">
        <w:rPr>
          <w:szCs w:val="24"/>
        </w:rPr>
        <w:t>) lap</w:t>
      </w:r>
      <w:r w:rsidR="00145640">
        <w:rPr>
          <w:szCs w:val="24"/>
        </w:rPr>
        <w:t>ām</w:t>
      </w:r>
      <w:r w:rsidRPr="00F931E4">
        <w:rPr>
          <w:szCs w:val="24"/>
        </w:rPr>
        <w:t xml:space="preserve"> 2 (divos) eksemplāros. Līgumam ir 3 (trīs) pielikumi uz </w:t>
      </w:r>
      <w:r w:rsidR="00542B89">
        <w:rPr>
          <w:szCs w:val="24"/>
        </w:rPr>
        <w:t>3</w:t>
      </w:r>
      <w:r w:rsidRPr="00F931E4">
        <w:rPr>
          <w:szCs w:val="24"/>
        </w:rPr>
        <w:t xml:space="preserve"> (</w:t>
      </w:r>
      <w:r w:rsidR="00542B89">
        <w:rPr>
          <w:szCs w:val="24"/>
        </w:rPr>
        <w:t>trīs</w:t>
      </w:r>
      <w:r w:rsidRPr="00F931E4">
        <w:rPr>
          <w:szCs w:val="24"/>
        </w:rPr>
        <w:t>)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4111ACBE"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542B89">
        <w:rPr>
          <w:szCs w:val="24"/>
        </w:rPr>
        <w:t>1</w:t>
      </w:r>
      <w:r w:rsidRPr="00F931E4">
        <w:rPr>
          <w:szCs w:val="24"/>
        </w:rPr>
        <w:t xml:space="preserve"> la</w:t>
      </w:r>
      <w:r w:rsidR="00542B89">
        <w:rPr>
          <w:szCs w:val="24"/>
        </w:rPr>
        <w:t>pas</w:t>
      </w:r>
      <w:r w:rsidRPr="00F931E4">
        <w:rPr>
          <w:szCs w:val="24"/>
        </w:rPr>
        <w:t>);</w:t>
      </w:r>
    </w:p>
    <w:p w14:paraId="068A9B18" w14:textId="49FB382B"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542B89">
        <w:rPr>
          <w:rFonts w:ascii="Times New Roman" w:hAnsi="Times New Roman"/>
          <w:sz w:val="24"/>
          <w:szCs w:val="24"/>
        </w:rPr>
        <w:t>1</w:t>
      </w:r>
      <w:r w:rsidRPr="00F931E4">
        <w:rPr>
          <w:rFonts w:ascii="Times New Roman" w:hAnsi="Times New Roman"/>
          <w:sz w:val="24"/>
          <w:szCs w:val="24"/>
        </w:rPr>
        <w:t xml:space="preserve"> lap</w:t>
      </w:r>
      <w:r w:rsidR="00542B8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ADA4" w14:textId="77777777" w:rsidR="00A62349" w:rsidRDefault="00A62349">
      <w:r>
        <w:separator/>
      </w:r>
    </w:p>
  </w:endnote>
  <w:endnote w:type="continuationSeparator" w:id="0">
    <w:p w14:paraId="65F8616E" w14:textId="77777777" w:rsidR="00A62349" w:rsidRDefault="00A6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A6234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A623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FB2F" w14:textId="77777777" w:rsidR="00A62349" w:rsidRDefault="00A62349">
      <w:r>
        <w:separator/>
      </w:r>
    </w:p>
  </w:footnote>
  <w:footnote w:type="continuationSeparator" w:id="0">
    <w:p w14:paraId="7AF837A1" w14:textId="77777777" w:rsidR="00A62349" w:rsidRDefault="00A62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175F6"/>
    <w:rsid w:val="00030436"/>
    <w:rsid w:val="001239C1"/>
    <w:rsid w:val="00140503"/>
    <w:rsid w:val="00145640"/>
    <w:rsid w:val="00191B8D"/>
    <w:rsid w:val="002223F9"/>
    <w:rsid w:val="0025675F"/>
    <w:rsid w:val="002C61B5"/>
    <w:rsid w:val="00333A2E"/>
    <w:rsid w:val="004062A7"/>
    <w:rsid w:val="004E1BE7"/>
    <w:rsid w:val="004E6B90"/>
    <w:rsid w:val="00510C24"/>
    <w:rsid w:val="00525A4B"/>
    <w:rsid w:val="00525E4B"/>
    <w:rsid w:val="00542B89"/>
    <w:rsid w:val="00555EE6"/>
    <w:rsid w:val="005B5405"/>
    <w:rsid w:val="006333A4"/>
    <w:rsid w:val="007B3005"/>
    <w:rsid w:val="0082172C"/>
    <w:rsid w:val="008349E2"/>
    <w:rsid w:val="008E4751"/>
    <w:rsid w:val="00953BE9"/>
    <w:rsid w:val="0096739B"/>
    <w:rsid w:val="00970072"/>
    <w:rsid w:val="009A29C2"/>
    <w:rsid w:val="009F1BCF"/>
    <w:rsid w:val="00A301EF"/>
    <w:rsid w:val="00A62349"/>
    <w:rsid w:val="00AB53A1"/>
    <w:rsid w:val="00AB6872"/>
    <w:rsid w:val="00AC6FBF"/>
    <w:rsid w:val="00B05A70"/>
    <w:rsid w:val="00B93F09"/>
    <w:rsid w:val="00C8544B"/>
    <w:rsid w:val="00CB2E06"/>
    <w:rsid w:val="00CB4957"/>
    <w:rsid w:val="00CB6805"/>
    <w:rsid w:val="00CC38E8"/>
    <w:rsid w:val="00CD6544"/>
    <w:rsid w:val="00D32E0E"/>
    <w:rsid w:val="00D44972"/>
    <w:rsid w:val="00E60375"/>
    <w:rsid w:val="00E63109"/>
    <w:rsid w:val="00ED4FB0"/>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6B90"/>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3224</Words>
  <Characters>18378</Characters>
  <Application>Microsoft Office Word</Application>
  <DocSecurity>0</DocSecurity>
  <Lines>153</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GunitaK</cp:lastModifiedBy>
  <cp:revision>5</cp:revision>
  <cp:lastPrinted>2020-02-10T14:24:00Z</cp:lastPrinted>
  <dcterms:created xsi:type="dcterms:W3CDTF">2021-09-28T13:18:00Z</dcterms:created>
  <dcterms:modified xsi:type="dcterms:W3CDTF">2021-09-28T13:34:00Z</dcterms:modified>
</cp:coreProperties>
</file>