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06" w:rsidRDefault="009A7806" w:rsidP="009A7806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ED84643" wp14:editId="1A0C21B4">
            <wp:extent cx="609600" cy="93726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06" w:rsidRDefault="009A7806" w:rsidP="009A7806">
      <w:pPr>
        <w:pStyle w:val="Parakstszemobjekta"/>
        <w:pBdr>
          <w:bottom w:val="single" w:sz="12" w:space="1" w:color="auto"/>
        </w:pBdr>
        <w:spacing w:before="60"/>
        <w:rPr>
          <w:b/>
          <w:spacing w:val="30"/>
          <w:sz w:val="32"/>
          <w:szCs w:val="32"/>
          <w:lang w:val="lv-LV"/>
        </w:rPr>
      </w:pPr>
      <w:r>
        <w:rPr>
          <w:b/>
          <w:spacing w:val="30"/>
          <w:sz w:val="32"/>
          <w:szCs w:val="32"/>
          <w:lang w:val="lv-LV"/>
        </w:rPr>
        <w:t>MADONAS NOVADA PAŠVALDĪBA</w:t>
      </w:r>
    </w:p>
    <w:p w:rsidR="009A7806" w:rsidRDefault="009A7806" w:rsidP="009A7806">
      <w:pPr>
        <w:pStyle w:val="Galvene"/>
        <w:tabs>
          <w:tab w:val="left" w:pos="720"/>
        </w:tabs>
        <w:jc w:val="center"/>
      </w:pPr>
      <w:proofErr w:type="spellStart"/>
      <w:proofErr w:type="gramStart"/>
      <w:r>
        <w:t>Reģ</w:t>
      </w:r>
      <w:proofErr w:type="spellEnd"/>
      <w:r>
        <w:t>.</w:t>
      </w:r>
      <w:proofErr w:type="gramEnd"/>
      <w:r>
        <w:t xml:space="preserve">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4572"/>
            <w:attr w:name="phone_prefix" w:val="9000"/>
          </w:smartTagPr>
          <w:r>
            <w:t>90000054572</w:t>
          </w:r>
        </w:smartTag>
      </w:smartTag>
      <w:r>
        <w:t xml:space="preserve">, </w:t>
      </w:r>
      <w:proofErr w:type="spellStart"/>
      <w:r>
        <w:t>Saieta</w:t>
      </w:r>
      <w:proofErr w:type="spellEnd"/>
      <w:r>
        <w:t xml:space="preserve"> </w:t>
      </w:r>
      <w:proofErr w:type="spellStart"/>
      <w:r>
        <w:t>laukums</w:t>
      </w:r>
      <w:proofErr w:type="spellEnd"/>
      <w:r>
        <w:t xml:space="preserve"> 1, </w:t>
      </w:r>
      <w:proofErr w:type="spellStart"/>
      <w:r>
        <w:t>Madona</w:t>
      </w:r>
      <w:proofErr w:type="spellEnd"/>
      <w:r>
        <w:t xml:space="preserve">, </w:t>
      </w:r>
      <w:proofErr w:type="spellStart"/>
      <w:r>
        <w:t>Madonas</w:t>
      </w:r>
      <w:proofErr w:type="spellEnd"/>
      <w:r>
        <w:t xml:space="preserve"> </w:t>
      </w:r>
      <w:proofErr w:type="spellStart"/>
      <w:r>
        <w:t>novads</w:t>
      </w:r>
      <w:proofErr w:type="spellEnd"/>
      <w:r>
        <w:t>, LV-4801</w:t>
      </w:r>
    </w:p>
    <w:p w:rsidR="009A7806" w:rsidRDefault="009A7806" w:rsidP="009A7806">
      <w:pPr>
        <w:pStyle w:val="Galvene"/>
        <w:tabs>
          <w:tab w:val="left" w:pos="720"/>
        </w:tabs>
        <w:jc w:val="center"/>
      </w:pPr>
      <w:r>
        <w:t xml:space="preserve"> tel.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90"/>
            <w:attr w:name="phone_prefix" w:val="6"/>
          </w:smartTagPr>
          <w:r>
            <w:t>64860090</w:t>
          </w:r>
        </w:smartTag>
      </w:smartTag>
      <w:r>
        <w:t xml:space="preserve">, </w:t>
      </w:r>
      <w:proofErr w:type="spellStart"/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>
          <w:t>fakss</w:t>
        </w:r>
      </w:smartTag>
      <w:proofErr w:type="spellEnd"/>
      <w: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79"/>
            <w:attr w:name="phone_prefix" w:val="6"/>
          </w:smartTagPr>
          <w:r>
            <w:t>64860079</w:t>
          </w:r>
        </w:smartTag>
      </w:smartTag>
      <w:r>
        <w:t xml:space="preserve">, e-pasts: dome@madona.lv </w:t>
      </w:r>
    </w:p>
    <w:p w:rsidR="009A7806" w:rsidRDefault="009A7806" w:rsidP="009A7806">
      <w:pPr>
        <w:jc w:val="right"/>
      </w:pPr>
      <w:r>
        <w:t>Apstiprināti</w:t>
      </w:r>
      <w:r>
        <w:br/>
        <w:t>ar Madonas novada domes</w:t>
      </w:r>
    </w:p>
    <w:p w:rsidR="009A7806" w:rsidRDefault="009A7806" w:rsidP="009A7806">
      <w:pPr>
        <w:jc w:val="right"/>
      </w:pPr>
      <w:r>
        <w:t>2009. gada 29. decembra sēdes</w:t>
      </w:r>
      <w:r>
        <w:br/>
      </w: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>
          <w:t>lēmumu</w:t>
        </w:r>
      </w:smartTag>
      <w:r>
        <w:t xml:space="preserve"> (</w:t>
      </w:r>
      <w:proofErr w:type="spellStart"/>
      <w:r>
        <w:t>prot</w:t>
      </w:r>
      <w:proofErr w:type="spellEnd"/>
      <w:r>
        <w:t>. Nr.17;18.p.)</w:t>
      </w:r>
    </w:p>
    <w:p w:rsidR="009A7806" w:rsidRDefault="009A7806" w:rsidP="009A7806">
      <w:pPr>
        <w:jc w:val="right"/>
      </w:pPr>
      <w:r>
        <w:tab/>
      </w:r>
      <w:r>
        <w:tab/>
      </w:r>
      <w:r>
        <w:tab/>
      </w:r>
    </w:p>
    <w:p w:rsidR="009A7806" w:rsidRDefault="009A7806" w:rsidP="009A7806">
      <w:pPr>
        <w:jc w:val="center"/>
      </w:pPr>
      <w:r>
        <w:rPr>
          <w:b/>
          <w:bCs/>
        </w:rPr>
        <w:t>Madonas novada pašvaldības saistošie noteikumi Nr.19</w:t>
      </w:r>
    </w:p>
    <w:p w:rsidR="009A7806" w:rsidRDefault="009A7806" w:rsidP="009A7806"/>
    <w:p w:rsidR="009A7806" w:rsidRDefault="009A7806" w:rsidP="009A7806">
      <w:pPr>
        <w:jc w:val="center"/>
        <w:rPr>
          <w:b/>
          <w:bCs/>
        </w:rPr>
      </w:pPr>
      <w:r>
        <w:rPr>
          <w:b/>
          <w:bCs/>
        </w:rPr>
        <w:t xml:space="preserve">„Pašvaldības </w:t>
      </w:r>
      <w:r>
        <w:rPr>
          <w:b/>
        </w:rPr>
        <w:t>nodeva par Madonas novada Dzimtsarakstu nodaļas izsniegtajiem oficiālajiem dokumentiem”</w:t>
      </w:r>
    </w:p>
    <w:p w:rsidR="009A7806" w:rsidRPr="00F43E83" w:rsidRDefault="009A7806" w:rsidP="009A7806">
      <w:pPr>
        <w:rPr>
          <w:b/>
          <w:sz w:val="22"/>
          <w:szCs w:val="22"/>
        </w:rPr>
      </w:pPr>
      <w:r w:rsidRPr="00F43E83">
        <w:rPr>
          <w:b/>
          <w:sz w:val="22"/>
          <w:szCs w:val="22"/>
        </w:rPr>
        <w:t>2009.gada 29.decembrī</w:t>
      </w:r>
      <w:r w:rsidRPr="00F43E83">
        <w:rPr>
          <w:b/>
          <w:sz w:val="22"/>
          <w:szCs w:val="22"/>
        </w:rPr>
        <w:tab/>
      </w:r>
      <w:r w:rsidRPr="00F43E83">
        <w:rPr>
          <w:b/>
          <w:sz w:val="22"/>
          <w:szCs w:val="22"/>
        </w:rPr>
        <w:tab/>
      </w:r>
      <w:r w:rsidRPr="00F43E83">
        <w:rPr>
          <w:b/>
          <w:sz w:val="22"/>
          <w:szCs w:val="22"/>
        </w:rPr>
        <w:tab/>
      </w:r>
      <w:r w:rsidRPr="00F43E83">
        <w:rPr>
          <w:b/>
          <w:sz w:val="22"/>
          <w:szCs w:val="22"/>
        </w:rPr>
        <w:tab/>
      </w:r>
      <w:r w:rsidRPr="00F43E83">
        <w:rPr>
          <w:b/>
          <w:sz w:val="22"/>
          <w:szCs w:val="22"/>
        </w:rPr>
        <w:tab/>
      </w:r>
      <w:r w:rsidRPr="00F43E8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43E83">
        <w:rPr>
          <w:b/>
          <w:sz w:val="22"/>
          <w:szCs w:val="22"/>
        </w:rPr>
        <w:t>Madonā</w:t>
      </w:r>
    </w:p>
    <w:p w:rsidR="009A7806" w:rsidRDefault="009A7806" w:rsidP="009A7806">
      <w:pPr>
        <w:shd w:val="clear" w:color="auto" w:fill="FFFFFF"/>
        <w:spacing w:line="252" w:lineRule="exact"/>
        <w:ind w:right="14"/>
        <w:jc w:val="right"/>
        <w:rPr>
          <w:i/>
          <w:color w:val="000000"/>
          <w:spacing w:val="-1"/>
          <w:sz w:val="20"/>
          <w:szCs w:val="20"/>
        </w:rPr>
      </w:pPr>
    </w:p>
    <w:p w:rsidR="009A7806" w:rsidRPr="00F43E83" w:rsidRDefault="009A7806" w:rsidP="009A7806">
      <w:pPr>
        <w:shd w:val="clear" w:color="auto" w:fill="FFFFFF"/>
        <w:spacing w:line="252" w:lineRule="exact"/>
        <w:ind w:right="14"/>
        <w:jc w:val="right"/>
        <w:rPr>
          <w:i/>
          <w:color w:val="000000"/>
          <w:spacing w:val="-1"/>
          <w:sz w:val="20"/>
          <w:szCs w:val="20"/>
        </w:rPr>
      </w:pPr>
      <w:r w:rsidRPr="00F43E83">
        <w:rPr>
          <w:i/>
          <w:color w:val="000000"/>
          <w:spacing w:val="-1"/>
          <w:sz w:val="20"/>
          <w:szCs w:val="20"/>
        </w:rPr>
        <w:t>Izdoti saskaņā ar likuma</w:t>
      </w:r>
    </w:p>
    <w:p w:rsidR="009A7806" w:rsidRPr="00F43E83" w:rsidRDefault="009A7806" w:rsidP="009A7806">
      <w:pPr>
        <w:shd w:val="clear" w:color="auto" w:fill="FFFFFF"/>
        <w:spacing w:line="252" w:lineRule="exact"/>
        <w:ind w:right="14"/>
        <w:jc w:val="right"/>
        <w:rPr>
          <w:i/>
          <w:color w:val="000000"/>
          <w:spacing w:val="-1"/>
          <w:sz w:val="20"/>
          <w:szCs w:val="20"/>
        </w:rPr>
      </w:pPr>
      <w:r>
        <w:rPr>
          <w:i/>
          <w:color w:val="000000"/>
          <w:spacing w:val="-1"/>
          <w:sz w:val="20"/>
          <w:szCs w:val="20"/>
        </w:rPr>
        <w:t xml:space="preserve">„Par pašvaldībām” 14.panta pirmās </w:t>
      </w:r>
      <w:r w:rsidRPr="00F43E83">
        <w:rPr>
          <w:i/>
          <w:color w:val="000000"/>
          <w:spacing w:val="-1"/>
          <w:sz w:val="20"/>
          <w:szCs w:val="20"/>
        </w:rPr>
        <w:t xml:space="preserve">daļas 3.punktu, </w:t>
      </w:r>
    </w:p>
    <w:p w:rsidR="009A7806" w:rsidRPr="00F43E83" w:rsidRDefault="009A7806" w:rsidP="009A7806">
      <w:pPr>
        <w:shd w:val="clear" w:color="auto" w:fill="FFFFFF"/>
        <w:spacing w:line="252" w:lineRule="exact"/>
        <w:ind w:right="14"/>
        <w:jc w:val="right"/>
        <w:rPr>
          <w:color w:val="000000"/>
          <w:spacing w:val="-2"/>
          <w:sz w:val="20"/>
          <w:szCs w:val="20"/>
        </w:rPr>
      </w:pPr>
      <w:r w:rsidRPr="00F43E83">
        <w:rPr>
          <w:i/>
          <w:color w:val="000000"/>
          <w:spacing w:val="-2"/>
          <w:sz w:val="20"/>
          <w:szCs w:val="20"/>
        </w:rPr>
        <w:t>likuma „Par nodokļiem un nodevām”</w:t>
      </w:r>
      <w:r>
        <w:rPr>
          <w:i/>
          <w:color w:val="000000"/>
          <w:spacing w:val="-2"/>
          <w:sz w:val="20"/>
          <w:szCs w:val="20"/>
        </w:rPr>
        <w:t xml:space="preserve"> 12.panta pirmās daļas 1.punktu</w:t>
      </w:r>
      <w:r w:rsidRPr="00F43E83">
        <w:rPr>
          <w:i/>
          <w:color w:val="000000"/>
          <w:spacing w:val="-2"/>
          <w:sz w:val="20"/>
          <w:szCs w:val="20"/>
        </w:rPr>
        <w:t xml:space="preserve"> </w:t>
      </w:r>
    </w:p>
    <w:p w:rsidR="009A7806" w:rsidRDefault="009A7806" w:rsidP="009A7806">
      <w:pPr>
        <w:shd w:val="clear" w:color="auto" w:fill="FFFFFF"/>
        <w:spacing w:line="252" w:lineRule="exact"/>
        <w:ind w:right="14"/>
        <w:jc w:val="right"/>
        <w:rPr>
          <w:color w:val="000000"/>
          <w:spacing w:val="-2"/>
        </w:rPr>
      </w:pPr>
    </w:p>
    <w:p w:rsidR="009A7806" w:rsidRDefault="009A7806" w:rsidP="009A7806">
      <w:pPr>
        <w:shd w:val="clear" w:color="auto" w:fill="FFFFFF"/>
        <w:spacing w:line="252" w:lineRule="exact"/>
        <w:ind w:right="14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AR GROZĪJUMIEIM, kas izdarīti ar:</w:t>
      </w:r>
    </w:p>
    <w:p w:rsidR="009A7806" w:rsidRPr="00F43E83" w:rsidRDefault="009A7806" w:rsidP="009A7806">
      <w:pPr>
        <w:shd w:val="clear" w:color="auto" w:fill="FFFFFF"/>
        <w:spacing w:line="252" w:lineRule="exact"/>
        <w:ind w:right="14"/>
        <w:jc w:val="right"/>
        <w:rPr>
          <w:color w:val="000000"/>
          <w:spacing w:val="-2"/>
          <w:sz w:val="20"/>
          <w:szCs w:val="20"/>
        </w:rPr>
      </w:pPr>
      <w:r w:rsidRPr="00F43E83">
        <w:rPr>
          <w:color w:val="000000"/>
          <w:spacing w:val="-2"/>
          <w:sz w:val="20"/>
          <w:szCs w:val="20"/>
        </w:rPr>
        <w:t>Madonas novada pašvaldības 2013.gada 31.oktobra saistošajiem noteikumiem Nr.31</w:t>
      </w:r>
    </w:p>
    <w:p w:rsidR="009A7806" w:rsidRPr="00F43E83" w:rsidRDefault="009A7806" w:rsidP="009A7806">
      <w:pPr>
        <w:shd w:val="clear" w:color="auto" w:fill="FFFFFF"/>
        <w:spacing w:line="252" w:lineRule="exact"/>
        <w:ind w:right="14"/>
        <w:jc w:val="right"/>
        <w:rPr>
          <w:color w:val="000000"/>
          <w:spacing w:val="-2"/>
          <w:sz w:val="20"/>
          <w:szCs w:val="20"/>
        </w:rPr>
      </w:pPr>
    </w:p>
    <w:p w:rsidR="009A7806" w:rsidRDefault="009A7806" w:rsidP="009A7806">
      <w:pPr>
        <w:numPr>
          <w:ilvl w:val="0"/>
          <w:numId w:val="1"/>
        </w:numPr>
        <w:shd w:val="clear" w:color="auto" w:fill="FFFFFF"/>
        <w:spacing w:line="252" w:lineRule="exact"/>
        <w:ind w:right="14"/>
        <w:jc w:val="both"/>
        <w:rPr>
          <w:color w:val="000000"/>
          <w:spacing w:val="-2"/>
        </w:rPr>
      </w:pPr>
      <w:r>
        <w:t>Noteikumi nosaka pašvaldības nodevu apmēru un maksāšanas kārtību par Madonas novada pašvaldības Dzimtsarakstu nodaļas sagatavotajiem dokumentiem.</w:t>
      </w:r>
    </w:p>
    <w:p w:rsidR="009A7806" w:rsidRDefault="009A7806" w:rsidP="009A7806">
      <w:pPr>
        <w:numPr>
          <w:ilvl w:val="0"/>
          <w:numId w:val="1"/>
        </w:numPr>
        <w:shd w:val="clear" w:color="auto" w:fill="FFFFFF"/>
        <w:spacing w:line="252" w:lineRule="exact"/>
        <w:ind w:right="14"/>
        <w:jc w:val="both"/>
        <w:rPr>
          <w:color w:val="000000"/>
          <w:spacing w:val="-2"/>
        </w:rPr>
      </w:pPr>
      <w:r>
        <w:t xml:space="preserve">Pašvaldības nodeva par arhīva </w:t>
      </w:r>
      <w:smartTag w:uri="schemas-tilde-lv/tildestengine" w:element="veidnes">
        <w:smartTagPr>
          <w:attr w:name="text" w:val="izziņu"/>
          <w:attr w:name="id" w:val="-1"/>
          <w:attr w:name="baseform" w:val="izziņ|a"/>
        </w:smartTagPr>
        <w:r>
          <w:t>izziņu</w:t>
        </w:r>
      </w:smartTag>
      <w:r>
        <w:t xml:space="preserve">, </w:t>
      </w:r>
      <w:smartTag w:uri="schemas-tilde-lv/tildestengine" w:element="veidnes">
        <w:smartTagPr>
          <w:attr w:name="text" w:val="izrakstu"/>
          <w:attr w:name="id" w:val="-1"/>
          <w:attr w:name="baseform" w:val="izrakst|s"/>
        </w:smartTagPr>
        <w:r>
          <w:t>izrakstu</w:t>
        </w:r>
      </w:smartTag>
      <w:r>
        <w:t xml:space="preserve"> izsniegšanu no civilstāvokļa aktu reģistriem ir:</w:t>
      </w:r>
    </w:p>
    <w:p w:rsidR="009A7806" w:rsidRDefault="009A7806" w:rsidP="009A7806">
      <w:pPr>
        <w:shd w:val="clear" w:color="auto" w:fill="FFFFFF"/>
        <w:spacing w:line="252" w:lineRule="exact"/>
        <w:ind w:right="14"/>
        <w:jc w:val="both"/>
      </w:pPr>
      <w:r>
        <w:tab/>
        <w:t>2.1. ja iesniegumā norādīts precīzs reģistrācijas gads un reģistrācijas vieta</w:t>
      </w:r>
      <w:r>
        <w:rPr>
          <w:rFonts w:ascii="Tahoma" w:hAnsi="Tahoma" w:cs="Tahoma"/>
          <w:color w:val="1B1B1B"/>
          <w:sz w:val="17"/>
          <w:szCs w:val="17"/>
        </w:rPr>
        <w:t xml:space="preserve"> </w:t>
      </w:r>
      <w:r>
        <w:t xml:space="preserve">2,00 </w:t>
      </w:r>
      <w:proofErr w:type="spellStart"/>
      <w:r w:rsidRPr="009A7806">
        <w:rPr>
          <w:i/>
        </w:rPr>
        <w:t>euro</w:t>
      </w:r>
      <w:proofErr w:type="spellEnd"/>
      <w:r>
        <w:t xml:space="preserve"> (divi </w:t>
      </w:r>
      <w:proofErr w:type="spellStart"/>
      <w:r w:rsidRPr="009A7806">
        <w:rPr>
          <w:i/>
        </w:rPr>
        <w:t>euro</w:t>
      </w:r>
      <w:proofErr w:type="spellEnd"/>
      <w:r>
        <w:t>);</w:t>
      </w:r>
    </w:p>
    <w:p w:rsidR="009A7806" w:rsidRDefault="009A7806" w:rsidP="009A7806">
      <w:pPr>
        <w:shd w:val="clear" w:color="auto" w:fill="FFFFFF"/>
        <w:spacing w:line="252" w:lineRule="exact"/>
        <w:ind w:right="14"/>
        <w:jc w:val="both"/>
        <w:rPr>
          <w:color w:val="000000"/>
          <w:spacing w:val="-2"/>
        </w:rPr>
      </w:pPr>
      <w:r>
        <w:tab/>
        <w:t xml:space="preserve">2.1. ja iesniegumā norādīts neprecīzs reģistrācijas gads un reģistrācijas vieta 4,00 </w:t>
      </w:r>
      <w:proofErr w:type="spellStart"/>
      <w:r w:rsidRPr="009A7806">
        <w:rPr>
          <w:i/>
        </w:rPr>
        <w:t>euro</w:t>
      </w:r>
      <w:proofErr w:type="spellEnd"/>
      <w:r>
        <w:t xml:space="preserve"> (četri </w:t>
      </w:r>
      <w:proofErr w:type="spellStart"/>
      <w:r w:rsidRPr="009A7806">
        <w:rPr>
          <w:i/>
        </w:rPr>
        <w:t>euro</w:t>
      </w:r>
      <w:proofErr w:type="spellEnd"/>
      <w:r>
        <w:t>).</w:t>
      </w:r>
    </w:p>
    <w:p w:rsidR="009A7806" w:rsidRDefault="009A7806" w:rsidP="009A7806">
      <w:pPr>
        <w:shd w:val="clear" w:color="auto" w:fill="FFFFFF"/>
        <w:spacing w:line="252" w:lineRule="exact"/>
        <w:ind w:right="14"/>
        <w:rPr>
          <w:i/>
          <w:color w:val="000000"/>
          <w:sz w:val="20"/>
          <w:szCs w:val="20"/>
        </w:rPr>
      </w:pPr>
      <w:r w:rsidRPr="00F43E83">
        <w:rPr>
          <w:i/>
          <w:color w:val="000000"/>
          <w:sz w:val="20"/>
          <w:szCs w:val="20"/>
        </w:rPr>
        <w:t>(ar grozījumiem, kas izdarīti ar 2013.gada 31.oktobra saistošajiem noteikumiem Nr.31)</w:t>
      </w:r>
    </w:p>
    <w:p w:rsidR="009A7806" w:rsidRDefault="009A7806" w:rsidP="009A7806">
      <w:pPr>
        <w:shd w:val="clear" w:color="auto" w:fill="FFFFFF"/>
        <w:spacing w:line="252" w:lineRule="exact"/>
        <w:ind w:right="14"/>
        <w:rPr>
          <w:i/>
          <w:color w:val="000000"/>
          <w:sz w:val="20"/>
          <w:szCs w:val="20"/>
        </w:rPr>
      </w:pPr>
    </w:p>
    <w:p w:rsidR="009A7806" w:rsidRDefault="009A7806" w:rsidP="009A7806">
      <w:pPr>
        <w:numPr>
          <w:ilvl w:val="0"/>
          <w:numId w:val="1"/>
        </w:numPr>
        <w:shd w:val="clear" w:color="auto" w:fill="FFFFFF"/>
        <w:spacing w:line="252" w:lineRule="exact"/>
        <w:ind w:right="14"/>
        <w:jc w:val="both"/>
        <w:rPr>
          <w:color w:val="000000"/>
        </w:rPr>
      </w:pPr>
      <w:r>
        <w:rPr>
          <w:color w:val="000000"/>
        </w:rPr>
        <w:t>Nodevas maksātāji ir fiziskās un juridiskās personas, kuras saņem attiecīgos dokumentus.</w:t>
      </w:r>
    </w:p>
    <w:p w:rsidR="009A7806" w:rsidRDefault="009A7806" w:rsidP="009A7806">
      <w:pPr>
        <w:numPr>
          <w:ilvl w:val="0"/>
          <w:numId w:val="1"/>
        </w:numPr>
        <w:shd w:val="clear" w:color="auto" w:fill="FFFFFF"/>
        <w:spacing w:line="252" w:lineRule="exact"/>
        <w:ind w:right="14"/>
        <w:jc w:val="both"/>
        <w:rPr>
          <w:color w:val="000000"/>
        </w:rPr>
      </w:pPr>
      <w:r>
        <w:rPr>
          <w:color w:val="000000"/>
          <w:spacing w:val="4"/>
        </w:rPr>
        <w:t>Nodeva pilnā apjomā iekasējama pirms attiecīgo dokumentu saņemšanas.</w:t>
      </w:r>
    </w:p>
    <w:p w:rsidR="009A7806" w:rsidRDefault="009A7806" w:rsidP="009A7806">
      <w:pPr>
        <w:numPr>
          <w:ilvl w:val="0"/>
          <w:numId w:val="1"/>
        </w:numPr>
        <w:shd w:val="clear" w:color="auto" w:fill="FFFFFF"/>
        <w:spacing w:line="252" w:lineRule="exact"/>
        <w:ind w:right="14"/>
        <w:jc w:val="both"/>
        <w:rPr>
          <w:color w:val="000000"/>
        </w:rPr>
      </w:pPr>
      <w:r>
        <w:rPr>
          <w:color w:val="000000"/>
          <w:spacing w:val="-1"/>
        </w:rPr>
        <w:t>No nodevas maksāšanas atbrīvojamas personas, kuras normatīvajos aktos noteiktajā kārtībā ir atzītas par trūcīgām, uzrādot pašvaldības izdotu izziņu.</w:t>
      </w:r>
    </w:p>
    <w:p w:rsidR="009A7806" w:rsidRDefault="009A7806" w:rsidP="009A7806">
      <w:pPr>
        <w:numPr>
          <w:ilvl w:val="0"/>
          <w:numId w:val="1"/>
        </w:numPr>
        <w:jc w:val="both"/>
      </w:pPr>
      <w:r>
        <w:rPr>
          <w:color w:val="000000"/>
          <w:spacing w:val="-1"/>
        </w:rPr>
        <w:t xml:space="preserve">Nodeva iemaksājama novada pašvaldības kasē </w:t>
      </w:r>
      <w:r>
        <w:t xml:space="preserve">vai Dzimtsarakstu nodaļā, par </w:t>
      </w:r>
      <w:r>
        <w:rPr>
          <w:spacing w:val="-1"/>
        </w:rPr>
        <w:t xml:space="preserve">nodevas </w:t>
      </w:r>
      <w:r>
        <w:rPr>
          <w:spacing w:val="-2"/>
        </w:rPr>
        <w:t xml:space="preserve">samaksu tiek izsniegta </w:t>
      </w:r>
      <w:r>
        <w:t>kvīts.</w:t>
      </w:r>
    </w:p>
    <w:p w:rsidR="009A7806" w:rsidRDefault="009A7806" w:rsidP="009A7806">
      <w:pPr>
        <w:numPr>
          <w:ilvl w:val="0"/>
          <w:numId w:val="1"/>
        </w:numPr>
        <w:jc w:val="both"/>
      </w:pPr>
      <w:r>
        <w:rPr>
          <w:color w:val="000000"/>
          <w:spacing w:val="-1"/>
        </w:rPr>
        <w:t>Nodevu ieskaita pašvaldības budžetā.</w:t>
      </w:r>
    </w:p>
    <w:p w:rsidR="009A7806" w:rsidRDefault="009A7806" w:rsidP="009A7806">
      <w:pPr>
        <w:numPr>
          <w:ilvl w:val="0"/>
          <w:numId w:val="1"/>
        </w:numPr>
        <w:jc w:val="both"/>
      </w:pPr>
      <w:r>
        <w:rPr>
          <w:spacing w:val="-1"/>
        </w:rPr>
        <w:t xml:space="preserve">Saistošie noteikumi stājas spēkā pēc to reģistrācijas LR Reģionālās attīstības un pašvaldību lietu ministrijā, </w:t>
      </w:r>
      <w:proofErr w:type="gramStart"/>
      <w:r>
        <w:rPr>
          <w:spacing w:val="-1"/>
        </w:rPr>
        <w:t>nākošajā dienā</w:t>
      </w:r>
      <w:proofErr w:type="gramEnd"/>
      <w:r>
        <w:rPr>
          <w:spacing w:val="-1"/>
        </w:rPr>
        <w:t xml:space="preserve"> pēc to publicēšanas pašvaldības laikrakstā „Madonas Novada Vēstnesis”.</w:t>
      </w:r>
    </w:p>
    <w:p w:rsidR="009A7806" w:rsidRDefault="009A7806" w:rsidP="009A7806">
      <w:pPr>
        <w:jc w:val="both"/>
      </w:pPr>
    </w:p>
    <w:p w:rsidR="009A7806" w:rsidRDefault="009A7806" w:rsidP="009A7806">
      <w:pPr>
        <w:shd w:val="clear" w:color="auto" w:fill="FFFFFF"/>
        <w:spacing w:line="252" w:lineRule="exact"/>
        <w:ind w:right="14"/>
        <w:jc w:val="both"/>
      </w:pPr>
    </w:p>
    <w:p w:rsidR="009A7806" w:rsidRDefault="009A7806" w:rsidP="009A7806">
      <w:pPr>
        <w:pStyle w:val="Galvene"/>
        <w:widowControl/>
        <w:tabs>
          <w:tab w:val="left" w:pos="720"/>
        </w:tabs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Madonas novada domes priekšsēdētājs                                                    A.Ceļapīters</w:t>
      </w:r>
    </w:p>
    <w:p w:rsidR="00B24CF8" w:rsidRDefault="00B24CF8"/>
    <w:sectPr w:rsidR="00B24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64" w:rsidRDefault="00151464" w:rsidP="009A7806">
      <w:r>
        <w:separator/>
      </w:r>
    </w:p>
  </w:endnote>
  <w:endnote w:type="continuationSeparator" w:id="0">
    <w:p w:rsidR="00151464" w:rsidRDefault="00151464" w:rsidP="009A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06" w:rsidRDefault="009A7806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06" w:rsidRDefault="009A7806">
    <w:pPr>
      <w:pStyle w:val="Kjen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06" w:rsidRDefault="009A780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64" w:rsidRDefault="00151464" w:rsidP="009A7806">
      <w:r>
        <w:separator/>
      </w:r>
    </w:p>
  </w:footnote>
  <w:footnote w:type="continuationSeparator" w:id="0">
    <w:p w:rsidR="00151464" w:rsidRDefault="00151464" w:rsidP="009A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06" w:rsidRDefault="009A7806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06" w:rsidRDefault="009A7806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06" w:rsidRDefault="009A7806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5561"/>
    <w:multiLevelType w:val="multilevel"/>
    <w:tmpl w:val="CC7AF25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DB"/>
    <w:rsid w:val="00151464"/>
    <w:rsid w:val="004415DB"/>
    <w:rsid w:val="009A7806"/>
    <w:rsid w:val="00B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martTagType w:namespaceuri="schemas-tilde-lv/tildestengine" w:name="phone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A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9A7806"/>
    <w:pPr>
      <w:widowControl w:val="0"/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rsid w:val="009A7806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9A780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78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7806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A780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A780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A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9A7806"/>
    <w:pPr>
      <w:widowControl w:val="0"/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rsid w:val="009A7806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9A780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78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7806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A780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A780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1270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Iveta</cp:lastModifiedBy>
  <cp:revision>2</cp:revision>
  <dcterms:created xsi:type="dcterms:W3CDTF">2014-02-24T14:53:00Z</dcterms:created>
  <dcterms:modified xsi:type="dcterms:W3CDTF">2014-02-24T14:57:00Z</dcterms:modified>
</cp:coreProperties>
</file>