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9" w:rsidRPr="00FB6A09" w:rsidRDefault="00FB6A09" w:rsidP="00FB6A09">
      <w:pPr>
        <w:spacing w:after="0" w:line="257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A09" w:rsidRPr="00FB6A09" w:rsidRDefault="00FB6A09" w:rsidP="00FB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6A09" w:rsidRPr="00FB6A09" w:rsidRDefault="00FB6A09" w:rsidP="00FB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  <w:r w:rsidRPr="00FB6A09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62336" behindDoc="0" locked="0" layoutInCell="1" allowOverlap="1" wp14:anchorId="50754A0B" wp14:editId="3EA6641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A09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FB6A0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FB6A09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. Nr. 90000054572</w:t>
      </w:r>
    </w:p>
    <w:p w:rsidR="00FB6A09" w:rsidRPr="00FB6A09" w:rsidRDefault="00FB6A09" w:rsidP="00FB6A0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FB6A09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FB6A09" w:rsidRPr="00FB6A09" w:rsidRDefault="00FB6A09" w:rsidP="00FB6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B6A09">
        <w:rPr>
          <w:rFonts w:ascii="Times New Roman" w:hAnsi="Times New Roman" w:cs="Times New Roman"/>
          <w:sz w:val="24"/>
          <w:szCs w:val="24"/>
        </w:rPr>
        <w:t xml:space="preserve"> t. 64860090, fakss 648600</w:t>
      </w:r>
      <w:r w:rsidRPr="00FB6A09">
        <w:rPr>
          <w:rFonts w:ascii="Times New Roman" w:hAnsi="Times New Roman" w:cs="Times New Roman"/>
          <w:sz w:val="24"/>
          <w:szCs w:val="24"/>
          <w:lang w:val="en-GB"/>
        </w:rPr>
        <w:t xml:space="preserve">79, e-pasts: dome@madona.lv </w:t>
      </w:r>
    </w:p>
    <w:p w:rsidR="00FB6A09" w:rsidRPr="00FB6A09" w:rsidRDefault="00FB6A09" w:rsidP="00FB6A09">
      <w:pPr>
        <w:spacing w:after="0" w:line="240" w:lineRule="auto"/>
        <w:jc w:val="center"/>
        <w:rPr>
          <w:lang w:val="en-GB"/>
        </w:rPr>
      </w:pPr>
    </w:p>
    <w:p w:rsidR="00FB6A09" w:rsidRPr="00FB6A09" w:rsidRDefault="00FB6A09" w:rsidP="00FB6A09">
      <w:pPr>
        <w:pBdr>
          <w:top w:val="single" w:sz="4" w:space="1" w:color="auto"/>
        </w:pBdr>
        <w:spacing w:after="0" w:line="240" w:lineRule="auto"/>
        <w:rPr>
          <w:spacing w:val="20"/>
          <w:sz w:val="24"/>
          <w:szCs w:val="24"/>
          <w:lang w:val="en-GB"/>
        </w:rPr>
      </w:pP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>APSTIPRINĀTI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ar  Madonas novada pašvaldības domes 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2014.gada </w:t>
      </w:r>
      <w:r w:rsidR="009228B1">
        <w:rPr>
          <w:rFonts w:ascii="Times New Roman" w:eastAsia="Times New Roman" w:hAnsi="Times New Roman" w:cs="Times New Roman"/>
          <w:sz w:val="20"/>
          <w:szCs w:val="20"/>
          <w:lang w:eastAsia="lv-LV"/>
        </w:rPr>
        <w:t>21.oktobra</w:t>
      </w:r>
      <w:proofErr w:type="gramStart"/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</w:t>
      </w:r>
      <w:proofErr w:type="gramEnd"/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>lēmumu Nr</w:t>
      </w:r>
      <w:r w:rsidR="009228B1">
        <w:rPr>
          <w:rFonts w:ascii="Times New Roman" w:eastAsia="Times New Roman" w:hAnsi="Times New Roman" w:cs="Times New Roman"/>
          <w:sz w:val="20"/>
          <w:szCs w:val="20"/>
          <w:lang w:eastAsia="lv-LV"/>
        </w:rPr>
        <w:t>.629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(protokols Nr. </w:t>
      </w:r>
      <w:r w:rsidR="009228B1">
        <w:rPr>
          <w:rFonts w:ascii="Times New Roman" w:eastAsia="Times New Roman" w:hAnsi="Times New Roman" w:cs="Times New Roman"/>
          <w:sz w:val="20"/>
          <w:szCs w:val="20"/>
          <w:lang w:eastAsia="lv-LV"/>
        </w:rPr>
        <w:t>21</w:t>
      </w: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; </w:t>
      </w:r>
      <w:r w:rsidR="009228B1">
        <w:rPr>
          <w:rFonts w:ascii="Times New Roman" w:eastAsia="Times New Roman" w:hAnsi="Times New Roman" w:cs="Times New Roman"/>
          <w:sz w:val="20"/>
          <w:szCs w:val="20"/>
          <w:lang w:eastAsia="lv-LV"/>
        </w:rPr>
        <w:t>37</w:t>
      </w:r>
      <w:r w:rsidRPr="00FB6A09">
        <w:rPr>
          <w:rFonts w:ascii="Times New Roman" w:eastAsia="Times New Roman" w:hAnsi="Times New Roman" w:cs="Times New Roman"/>
          <w:sz w:val="20"/>
          <w:szCs w:val="20"/>
          <w:lang w:eastAsia="lv-LV"/>
        </w:rPr>
        <w:t>.p.)</w:t>
      </w:r>
    </w:p>
    <w:p w:rsidR="00FB6A09" w:rsidRPr="00FB6A09" w:rsidRDefault="00FB6A09" w:rsidP="00FB6A0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1D4936" w:rsidRPr="00FB6A09" w:rsidRDefault="001D4936" w:rsidP="001D4936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Madonas novada pašvaldības Saistošie noteikumi </w:t>
      </w:r>
      <w:proofErr w:type="spellStart"/>
      <w:r w:rsidRPr="00FB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Nr</w:t>
      </w:r>
      <w:proofErr w:type="spellEnd"/>
      <w:r w:rsidRPr="00FB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21</w:t>
      </w:r>
    </w:p>
    <w:p w:rsidR="00FB6A09" w:rsidRPr="00FB6A09" w:rsidRDefault="009228B1" w:rsidP="00FB6A09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„</w:t>
      </w:r>
      <w:r w:rsidR="00FB6A09" w:rsidRPr="00FB6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Par nekustamā īpašuma nodokļa aprēķināšanas </w:t>
      </w:r>
      <w:r w:rsidR="00FB6A09" w:rsidRPr="009228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kārtību </w:t>
      </w:r>
      <w:r w:rsidR="00FB6A09" w:rsidRPr="009228B1">
        <w:rPr>
          <w:rFonts w:ascii="Times New Roman" w:hAnsi="Times New Roman" w:cs="Times New Roman"/>
          <w:b/>
          <w:sz w:val="24"/>
          <w:szCs w:val="24"/>
        </w:rPr>
        <w:t>par dzīvojamo māju palīgēkām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A09" w:rsidRPr="00FB6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Madonas novadā 2015.gadā”</w:t>
      </w:r>
    </w:p>
    <w:p w:rsidR="00FB6A09" w:rsidRPr="00FB6A09" w:rsidRDefault="001D4936" w:rsidP="001D4936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Madonā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Izdoti saskaņā ar likuma “Par nekustamā īpašuma nodokli”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1.panta otrās daļas 9.¹ ) punktu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GoBack"/>
      <w:bookmarkEnd w:id="0"/>
    </w:p>
    <w:p w:rsidR="00FB6A09" w:rsidRPr="00FB6A09" w:rsidRDefault="00FB6A09" w:rsidP="00FB6A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Saistošie noteikumi nosaka kārtību, kādā ar nekustamā īpašuma nodokli tiek apliktas dzīvojamo māju palīgēkas, kuru platība pārsniedz 25 kvadrātmetrus, Madonas novada administratīvajā teritorijā.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B6A09" w:rsidRPr="009228B1" w:rsidRDefault="00FB6A09" w:rsidP="00FB6A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28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nekustamā īpašuma nodokli 2015.gadā neapliek arī tās dzīvojamo māju palīgēkas, kuru platība pārsniedz 25 kvadrātmetrus (izņemot garāžas) un kas netiek izmantotas saimnieciskās darbības veikšanai. 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6A09" w:rsidRPr="00FB6A09" w:rsidRDefault="00FB6A09" w:rsidP="00FB6A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Saistošie noteikumi stājas spēkā 2015.gada 1.janvārī. 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line="256" w:lineRule="auto"/>
        <w:ind w:left="720"/>
        <w:contextualSpacing/>
        <w:rPr>
          <w:rFonts w:eastAsia="Times New Roman"/>
          <w:sz w:val="20"/>
          <w:szCs w:val="20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both"/>
        <w:rPr>
          <w:rFonts w:eastAsia="Times New Roman"/>
          <w:color w:val="000000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both"/>
        <w:rPr>
          <w:rFonts w:eastAsia="Times New Roman"/>
          <w:color w:val="000000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proofErr w:type="spellStart"/>
      <w:r w:rsidRPr="00FB6A0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A.Ceļapīters</w:t>
      </w:r>
      <w:proofErr w:type="spellEnd"/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/>
        <w:jc w:val="both"/>
        <w:rPr>
          <w:rFonts w:eastAsia="Times New Roman"/>
          <w:color w:val="000000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both"/>
        <w:rPr>
          <w:rFonts w:eastAsia="Times New Roman"/>
          <w:color w:val="000000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Paskaidrojuma raksts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Madonas novada pašvaldības Saistošajiem noteikumiem Nr. </w:t>
      </w:r>
      <w:r w:rsidR="0092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21</w:t>
      </w:r>
    </w:p>
    <w:p w:rsidR="00FB6A09" w:rsidRPr="00FB6A09" w:rsidRDefault="009228B1" w:rsidP="00FB6A09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„</w:t>
      </w:r>
      <w:r w:rsidR="00FB6A09" w:rsidRPr="00FB6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Par nekustamā īpašuma nodokļa aprēķināšanas kārtību</w:t>
      </w:r>
    </w:p>
    <w:p w:rsidR="00FB6A09" w:rsidRPr="00FB6A09" w:rsidRDefault="00FB6A09" w:rsidP="00FB6A09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Madonas novadā 2015.gadā”</w:t>
      </w:r>
    </w:p>
    <w:p w:rsidR="00FB6A09" w:rsidRPr="00FB6A09" w:rsidRDefault="009228B1" w:rsidP="00FB6A09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Madonā</w:t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2014.gada</w:t>
      </w:r>
      <w:r w:rsidR="009228B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21.oktobrī</w:t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B6A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</w:p>
    <w:p w:rsidR="00FB6A09" w:rsidRPr="00FB6A09" w:rsidRDefault="00FB6A09" w:rsidP="00FB6A0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5250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715"/>
      </w:tblGrid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spacing w:before="120"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09" w:rsidRPr="00FB6A09" w:rsidRDefault="00FB6A09" w:rsidP="00FB6A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Likumā „Par nekustamā īpašuma nodokli” noteikts, ka dzīvojamo māju palīgēkas, izņemot garāžas, kuru platība pārsniedz 25 m</w:t>
            </w:r>
            <w:r w:rsidRPr="00922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22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ar nekustamā īpašuma nodokli neapliek, ja pašvaldība to neaplikšanu ar nodokli ir noteikusi ar saviem saistošajiem noteikumiem. </w:t>
            </w: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spacing w:before="120" w:after="12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paredz, ka </w:t>
            </w:r>
            <w:r w:rsidRPr="009228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arī tās </w:t>
            </w: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dzīvojamo māju palīgēkas, kuru platība pārsniedz 25 kvadrātmetrus (izņemot garāžas) un kas netiek izmantotas saimnieciskās darbības veikšanai, ar nekustamā īpašuma nodokli 2015.gadā neapliek.   </w:t>
            </w: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Būtiska ietekme uz budžetu nav plānota.</w:t>
            </w: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09" w:rsidRPr="00FB6A09" w:rsidRDefault="00FB6A09" w:rsidP="00FB6A09">
            <w:pPr>
              <w:spacing w:line="256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</w:rPr>
              <w:t>Nav ietekmes.</w:t>
            </w:r>
          </w:p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09" w:rsidRPr="00FB6A09" w:rsidTr="00697AF4">
        <w:trPr>
          <w:cantSplit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09" w:rsidRPr="00FB6A09" w:rsidRDefault="00FB6A09" w:rsidP="00FB6A0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6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09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 nav veiktas.</w:t>
            </w:r>
          </w:p>
          <w:p w:rsidR="00FB6A09" w:rsidRPr="00FB6A09" w:rsidRDefault="00FB6A09" w:rsidP="00FB6A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6A09" w:rsidRPr="00FB6A09" w:rsidRDefault="00FB6A09" w:rsidP="00FB6A09">
      <w:pPr>
        <w:spacing w:before="64" w:after="64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A09" w:rsidRPr="00FB6A09" w:rsidRDefault="00FB6A09" w:rsidP="00FB6A09">
      <w:pPr>
        <w:spacing w:before="64" w:after="64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A09" w:rsidRPr="00FB6A09" w:rsidRDefault="00FB6A09" w:rsidP="009228B1">
      <w:pPr>
        <w:spacing w:before="64" w:after="64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B6A09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FB6A09">
        <w:rPr>
          <w:rFonts w:ascii="Times New Roman" w:eastAsia="Times New Roman" w:hAnsi="Times New Roman" w:cs="Times New Roman"/>
          <w:sz w:val="24"/>
          <w:szCs w:val="24"/>
        </w:rPr>
        <w:tab/>
      </w:r>
      <w:r w:rsidRPr="00FB6A09">
        <w:rPr>
          <w:rFonts w:ascii="Times New Roman" w:eastAsia="Times New Roman" w:hAnsi="Times New Roman" w:cs="Times New Roman"/>
          <w:sz w:val="24"/>
          <w:szCs w:val="24"/>
        </w:rPr>
        <w:tab/>
      </w:r>
      <w:r w:rsidRPr="00FB6A09">
        <w:rPr>
          <w:rFonts w:ascii="Times New Roman" w:eastAsia="Times New Roman" w:hAnsi="Times New Roman" w:cs="Times New Roman"/>
          <w:sz w:val="24"/>
          <w:szCs w:val="24"/>
        </w:rPr>
        <w:tab/>
      </w:r>
      <w:r w:rsidRPr="00FB6A09">
        <w:rPr>
          <w:rFonts w:ascii="Times New Roman" w:eastAsia="Times New Roman" w:hAnsi="Times New Roman" w:cs="Times New Roman"/>
          <w:sz w:val="24"/>
          <w:szCs w:val="24"/>
        </w:rPr>
        <w:tab/>
      </w:r>
      <w:r w:rsidRPr="00FB6A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B6A09">
        <w:rPr>
          <w:rFonts w:ascii="Times New Roman" w:eastAsia="Times New Roman" w:hAnsi="Times New Roman" w:cs="Times New Roman"/>
          <w:sz w:val="24"/>
          <w:szCs w:val="24"/>
        </w:rPr>
        <w:t>A.Ceļapīters</w:t>
      </w:r>
      <w:proofErr w:type="spellEnd"/>
    </w:p>
    <w:p w:rsidR="00FB6A09" w:rsidRPr="00FB6A09" w:rsidRDefault="00FB6A09" w:rsidP="00FB6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6A09" w:rsidRPr="00FB6A09" w:rsidRDefault="00FB6A09" w:rsidP="00FB6A09">
      <w:pPr>
        <w:spacing w:line="256" w:lineRule="auto"/>
        <w:ind w:left="1755"/>
        <w:jc w:val="both"/>
        <w:rPr>
          <w:bCs/>
        </w:rPr>
      </w:pPr>
    </w:p>
    <w:p w:rsidR="006010A6" w:rsidRDefault="006010A6"/>
    <w:sectPr w:rsidR="006010A6" w:rsidSect="00FB6A09"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56B"/>
    <w:multiLevelType w:val="hybridMultilevel"/>
    <w:tmpl w:val="54FA8DE0"/>
    <w:lvl w:ilvl="0" w:tplc="345284D2">
      <w:start w:val="1"/>
      <w:numFmt w:val="decimal"/>
      <w:lvlText w:val="%1."/>
      <w:lvlJc w:val="left"/>
      <w:pPr>
        <w:ind w:left="927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DC0"/>
    <w:multiLevelType w:val="hybridMultilevel"/>
    <w:tmpl w:val="03FAF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0B1B"/>
    <w:multiLevelType w:val="hybridMultilevel"/>
    <w:tmpl w:val="5E94D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A4743"/>
    <w:multiLevelType w:val="hybridMultilevel"/>
    <w:tmpl w:val="23E6A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01E"/>
    <w:multiLevelType w:val="hybridMultilevel"/>
    <w:tmpl w:val="C220DE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2CA6"/>
    <w:multiLevelType w:val="hybridMultilevel"/>
    <w:tmpl w:val="D3BAFF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3AE7"/>
    <w:multiLevelType w:val="hybridMultilevel"/>
    <w:tmpl w:val="BAB64F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A5FB0"/>
    <w:multiLevelType w:val="multilevel"/>
    <w:tmpl w:val="D0723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A405869"/>
    <w:multiLevelType w:val="hybridMultilevel"/>
    <w:tmpl w:val="DD56BD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C043A"/>
    <w:multiLevelType w:val="hybridMultilevel"/>
    <w:tmpl w:val="54B875C2"/>
    <w:lvl w:ilvl="0" w:tplc="51BE539E">
      <w:start w:val="1"/>
      <w:numFmt w:val="decimal"/>
      <w:lvlText w:val="%1."/>
      <w:lvlJc w:val="left"/>
      <w:pPr>
        <w:ind w:left="927" w:hanging="360"/>
      </w:pPr>
      <w:rPr>
        <w:rFonts w:eastAsia="Lucida Sans Unicode" w:cs="Times New Roman"/>
        <w:b/>
        <w:i w:val="0"/>
        <w:strike w:val="0"/>
        <w:dstrike w:val="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16459"/>
    <w:multiLevelType w:val="hybridMultilevel"/>
    <w:tmpl w:val="3F48087C"/>
    <w:lvl w:ilvl="0" w:tplc="1E9CA3B0">
      <w:start w:val="7062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1014F9"/>
    <w:multiLevelType w:val="hybridMultilevel"/>
    <w:tmpl w:val="790A0A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E5E03"/>
    <w:multiLevelType w:val="hybridMultilevel"/>
    <w:tmpl w:val="8FD8C73C"/>
    <w:lvl w:ilvl="0" w:tplc="B98EF8CE">
      <w:start w:val="7062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3358D7"/>
    <w:multiLevelType w:val="hybridMultilevel"/>
    <w:tmpl w:val="D24651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30103"/>
    <w:multiLevelType w:val="hybridMultilevel"/>
    <w:tmpl w:val="05E20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C3DF7"/>
    <w:multiLevelType w:val="hybridMultilevel"/>
    <w:tmpl w:val="EA3A47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F4"/>
    <w:rsid w:val="000E0EF4"/>
    <w:rsid w:val="001D4936"/>
    <w:rsid w:val="0030603B"/>
    <w:rsid w:val="003D3A9C"/>
    <w:rsid w:val="006010A6"/>
    <w:rsid w:val="009228B1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FB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2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FB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2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Cipule</dc:creator>
  <cp:lastModifiedBy>Laima Liepiņa</cp:lastModifiedBy>
  <cp:revision>3</cp:revision>
  <cp:lastPrinted>2014-10-23T10:54:00Z</cp:lastPrinted>
  <dcterms:created xsi:type="dcterms:W3CDTF">2014-10-23T08:29:00Z</dcterms:created>
  <dcterms:modified xsi:type="dcterms:W3CDTF">2014-10-23T10:55:00Z</dcterms:modified>
</cp:coreProperties>
</file>