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F21" w14:textId="47427006" w:rsidR="00780F44" w:rsidRPr="00780F44" w:rsidRDefault="00780F44" w:rsidP="00780F44">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780F44">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0159189" wp14:editId="576E07E1">
            <wp:simplePos x="0" y="0"/>
            <wp:positionH relativeFrom="column">
              <wp:posOffset>-32385</wp:posOffset>
            </wp:positionH>
            <wp:positionV relativeFrom="paragraph">
              <wp:posOffset>-78105</wp:posOffset>
            </wp:positionV>
            <wp:extent cx="756285" cy="1123950"/>
            <wp:effectExtent l="0" t="0" r="5715" b="0"/>
            <wp:wrapNone/>
            <wp:docPr id="20569879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5628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5D037" w14:textId="77777777" w:rsidR="00780F44" w:rsidRPr="00780F44" w:rsidRDefault="00780F44" w:rsidP="00780F44">
      <w:pPr>
        <w:spacing w:after="0" w:line="240" w:lineRule="auto"/>
        <w:jc w:val="center"/>
        <w:rPr>
          <w:rFonts w:ascii="Times New Roman" w:eastAsia="Times New Roman" w:hAnsi="Times New Roman" w:cs="Times New Roman"/>
          <w:b/>
          <w:bCs/>
          <w:caps/>
          <w:color w:val="000000"/>
          <w:kern w:val="0"/>
          <w:sz w:val="38"/>
          <w:szCs w:val="38"/>
          <w:lang w:eastAsia="lv-LV"/>
          <w14:ligatures w14:val="none"/>
        </w:rPr>
      </w:pPr>
      <w:r w:rsidRPr="00780F44">
        <w:rPr>
          <w:rFonts w:ascii="Times New Roman" w:eastAsia="Times New Roman" w:hAnsi="Times New Roman" w:cs="Times New Roman"/>
          <w:b/>
          <w:bCs/>
          <w:color w:val="000000"/>
          <w:kern w:val="0"/>
          <w:sz w:val="38"/>
          <w:szCs w:val="38"/>
          <w:lang w:eastAsia="lv-LV"/>
          <w14:ligatures w14:val="none"/>
        </w:rPr>
        <w:t xml:space="preserve">MADONAS NOVADA </w:t>
      </w:r>
      <w:r w:rsidRPr="00780F44">
        <w:rPr>
          <w:rFonts w:ascii="Times New Roman" w:eastAsia="Times New Roman" w:hAnsi="Times New Roman" w:cs="Times New Roman"/>
          <w:b/>
          <w:bCs/>
          <w:caps/>
          <w:color w:val="000000"/>
          <w:kern w:val="0"/>
          <w:sz w:val="38"/>
          <w:szCs w:val="38"/>
          <w:lang w:eastAsia="lv-LV"/>
          <w14:ligatures w14:val="none"/>
        </w:rPr>
        <w:t>bāriņtiesa</w:t>
      </w:r>
    </w:p>
    <w:p w14:paraId="5791B5E8" w14:textId="77777777" w:rsidR="00780F44" w:rsidRPr="00780F44" w:rsidRDefault="00780F44" w:rsidP="00780F44">
      <w:pPr>
        <w:spacing w:after="0" w:line="240" w:lineRule="auto"/>
        <w:jc w:val="center"/>
        <w:rPr>
          <w:rFonts w:ascii="Times New Roman" w:eastAsia="Times New Roman" w:hAnsi="Times New Roman" w:cs="Times New Roman"/>
          <w:i/>
          <w:iCs/>
          <w:color w:val="000000"/>
          <w:kern w:val="0"/>
          <w:sz w:val="8"/>
          <w:szCs w:val="8"/>
          <w:lang w:eastAsia="lv-LV"/>
          <w14:ligatures w14:val="none"/>
        </w:rPr>
      </w:pPr>
    </w:p>
    <w:p w14:paraId="0BFC5CBA" w14:textId="77777777" w:rsidR="00780F44" w:rsidRPr="00780F44" w:rsidRDefault="00780F44" w:rsidP="00780F44">
      <w:pPr>
        <w:spacing w:after="0" w:line="240" w:lineRule="auto"/>
        <w:jc w:val="center"/>
        <w:rPr>
          <w:rFonts w:ascii="Times New Roman" w:eastAsia="Times New Roman" w:hAnsi="Times New Roman" w:cs="Times New Roman"/>
          <w:color w:val="000000"/>
          <w:spacing w:val="20"/>
          <w:kern w:val="0"/>
          <w:sz w:val="2"/>
          <w:szCs w:val="2"/>
          <w:lang w:eastAsia="lv-LV" w:bidi="lo-LA"/>
          <w14:ligatures w14:val="none"/>
        </w:rPr>
      </w:pPr>
    </w:p>
    <w:p w14:paraId="6B7DFE12" w14:textId="77777777" w:rsidR="00780F44" w:rsidRPr="00780F44" w:rsidRDefault="00780F44" w:rsidP="00780F44">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780F44">
        <w:rPr>
          <w:rFonts w:ascii="Times New Roman" w:eastAsia="Times New Roman" w:hAnsi="Times New Roman" w:cs="Times New Roman"/>
          <w:color w:val="000000"/>
          <w:spacing w:val="20"/>
          <w:kern w:val="0"/>
          <w:sz w:val="24"/>
          <w:szCs w:val="24"/>
          <w:lang w:eastAsia="lv-LV" w:bidi="lo-LA"/>
          <w14:ligatures w14:val="none"/>
        </w:rPr>
        <w:t xml:space="preserve">         Reģistrācijas numurs 40900038631</w:t>
      </w:r>
    </w:p>
    <w:p w14:paraId="5B88E2B6" w14:textId="77777777" w:rsidR="00780F44" w:rsidRPr="00780F44" w:rsidRDefault="00780F44" w:rsidP="00780F44">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780F44">
        <w:rPr>
          <w:rFonts w:ascii="Times New Roman" w:eastAsia="Calibri" w:hAnsi="Times New Roman" w:cs="Times New Roman"/>
          <w:color w:val="000000"/>
          <w:spacing w:val="20"/>
          <w:kern w:val="0"/>
          <w:sz w:val="24"/>
          <w:szCs w:val="24"/>
          <w:lang w:eastAsia="lv-LV"/>
          <w14:ligatures w14:val="none"/>
        </w:rPr>
        <w:t xml:space="preserve">              Blaumaņa iela 3, Madona, Madonas novads, LV-4801</w:t>
      </w:r>
    </w:p>
    <w:p w14:paraId="2D6E48CB" w14:textId="77777777" w:rsidR="00780F44" w:rsidRPr="00780F44" w:rsidRDefault="00780F44" w:rsidP="00780F44">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780F44">
        <w:rPr>
          <w:rFonts w:ascii="Times New Roman" w:eastAsia="Calibri" w:hAnsi="Times New Roman" w:cs="Times New Roman"/>
          <w:color w:val="000000"/>
          <w:kern w:val="0"/>
          <w:sz w:val="24"/>
          <w:szCs w:val="24"/>
          <w:lang w:eastAsia="lv-LV"/>
          <w14:ligatures w14:val="none"/>
        </w:rPr>
        <w:t xml:space="preserve">         t. 27864200, e-pasts: barintiesa.novads@madona.lv</w:t>
      </w:r>
    </w:p>
    <w:p w14:paraId="7AEB6411" w14:textId="15A107C4" w:rsidR="00780F44" w:rsidRPr="00780F44" w:rsidRDefault="00780F44" w:rsidP="00780F44">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780F44">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w:t>
      </w:r>
    </w:p>
    <w:p w14:paraId="09B34B4D" w14:textId="77777777" w:rsidR="00780F44" w:rsidRDefault="00780F44" w:rsidP="00780F44">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1E768760" w14:textId="75D50F2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APSTIPRINĀTS</w:t>
      </w:r>
    </w:p>
    <w:p w14:paraId="44342758" w14:textId="7777777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t xml:space="preserve">ar </w:t>
      </w:r>
      <w:r w:rsidRPr="00B13529">
        <w:rPr>
          <w:rFonts w:ascii="Times New Roman" w:eastAsia="Times New Roman" w:hAnsi="Times New Roman" w:cs="Times New Roman"/>
          <w:color w:val="000000"/>
          <w:kern w:val="0"/>
          <w:sz w:val="24"/>
          <w:szCs w:val="24"/>
          <w:lang w:eastAsia="lv-LV"/>
          <w14:ligatures w14:val="none"/>
        </w:rPr>
        <w:t>Madonas novada bāriņtiesas</w:t>
      </w:r>
    </w:p>
    <w:p w14:paraId="1FD64106" w14:textId="053B3EAB"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noProof/>
          <w:kern w:val="0"/>
          <w:sz w:val="24"/>
          <w:szCs w:val="24"/>
          <w:lang w:eastAsia="lv-LV"/>
          <w14:ligatures w14:val="none"/>
        </w:rPr>
        <w:t>0</w:t>
      </w:r>
      <w:r w:rsidR="00AF31A9">
        <w:rPr>
          <w:rFonts w:ascii="Times New Roman" w:eastAsia="Times New Roman" w:hAnsi="Times New Roman" w:cs="Times New Roman"/>
          <w:noProof/>
          <w:kern w:val="0"/>
          <w:sz w:val="24"/>
          <w:szCs w:val="24"/>
          <w:lang w:eastAsia="lv-LV"/>
          <w14:ligatures w14:val="none"/>
        </w:rPr>
        <w:t>5</w:t>
      </w:r>
      <w:r w:rsidRPr="00B13529">
        <w:rPr>
          <w:rFonts w:ascii="Times New Roman" w:eastAsia="Times New Roman" w:hAnsi="Times New Roman" w:cs="Times New Roman"/>
          <w:noProof/>
          <w:kern w:val="0"/>
          <w:sz w:val="24"/>
          <w:szCs w:val="24"/>
          <w:lang w:eastAsia="lv-LV"/>
          <w14:ligatures w14:val="none"/>
        </w:rPr>
        <w:t>.0</w:t>
      </w:r>
      <w:r w:rsidR="00AF31A9">
        <w:rPr>
          <w:rFonts w:ascii="Times New Roman" w:eastAsia="Times New Roman" w:hAnsi="Times New Roman" w:cs="Times New Roman"/>
          <w:noProof/>
          <w:kern w:val="0"/>
          <w:sz w:val="24"/>
          <w:szCs w:val="24"/>
          <w:lang w:eastAsia="lv-LV"/>
          <w14:ligatures w14:val="none"/>
        </w:rPr>
        <w:t>6</w:t>
      </w:r>
      <w:r w:rsidRPr="00B13529">
        <w:rPr>
          <w:rFonts w:ascii="Times New Roman" w:eastAsia="Times New Roman" w:hAnsi="Times New Roman" w:cs="Times New Roman"/>
          <w:noProof/>
          <w:kern w:val="0"/>
          <w:sz w:val="24"/>
          <w:szCs w:val="24"/>
          <w:lang w:eastAsia="lv-LV"/>
          <w14:ligatures w14:val="none"/>
        </w:rPr>
        <w:t xml:space="preserve">.2026. </w:t>
      </w:r>
      <w:r w:rsidRPr="00B13529">
        <w:rPr>
          <w:rFonts w:ascii="Times New Roman" w:eastAsia="Times New Roman" w:hAnsi="Times New Roman" w:cs="Times New Roman"/>
          <w:kern w:val="0"/>
          <w:sz w:val="24"/>
          <w:szCs w:val="24"/>
          <w:lang w:eastAsia="lv-LV"/>
          <w14:ligatures w14:val="none"/>
        </w:rPr>
        <w:t xml:space="preserve">rīkojumu </w:t>
      </w:r>
    </w:p>
    <w:p w14:paraId="798945CA" w14:textId="1CF8A931"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b/>
          <w:bCs/>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Nr. NBT/1.7/26/</w:t>
      </w:r>
      <w:r w:rsidR="00C75DC9">
        <w:rPr>
          <w:rFonts w:ascii="Times New Roman" w:eastAsia="Times New Roman" w:hAnsi="Times New Roman" w:cs="Times New Roman"/>
          <w:kern w:val="0"/>
          <w:sz w:val="24"/>
          <w:szCs w:val="24"/>
          <w:lang w:eastAsia="lv-LV"/>
          <w14:ligatures w14:val="none"/>
        </w:rPr>
        <w:t>16</w:t>
      </w:r>
    </w:p>
    <w:p w14:paraId="22474295" w14:textId="7777777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color w:val="7030A0"/>
          <w:kern w:val="0"/>
          <w:sz w:val="24"/>
          <w:szCs w:val="24"/>
          <w:lang w:eastAsia="lv-LV"/>
          <w14:ligatures w14:val="none"/>
        </w:rPr>
      </w:pPr>
    </w:p>
    <w:p w14:paraId="22D20CB2" w14:textId="7777777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color w:val="7030A0"/>
          <w:kern w:val="0"/>
          <w:sz w:val="24"/>
          <w:szCs w:val="24"/>
          <w:lang w:eastAsia="lv-LV"/>
          <w14:ligatures w14:val="none"/>
        </w:rPr>
        <w:tab/>
      </w:r>
      <w:r w:rsidRPr="00B13529">
        <w:rPr>
          <w:rFonts w:ascii="Times New Roman" w:eastAsia="Times New Roman" w:hAnsi="Times New Roman" w:cs="Times New Roman"/>
          <w:color w:val="7030A0"/>
          <w:kern w:val="0"/>
          <w:sz w:val="24"/>
          <w:szCs w:val="24"/>
          <w:lang w:eastAsia="lv-LV"/>
          <w14:ligatures w14:val="none"/>
        </w:rPr>
        <w:tab/>
      </w:r>
      <w:r w:rsidRPr="00B13529">
        <w:rPr>
          <w:rFonts w:ascii="Times New Roman" w:eastAsia="Times New Roman" w:hAnsi="Times New Roman" w:cs="Times New Roman"/>
          <w:color w:val="7030A0"/>
          <w:kern w:val="0"/>
          <w:sz w:val="24"/>
          <w:szCs w:val="24"/>
          <w:lang w:eastAsia="lv-LV"/>
          <w14:ligatures w14:val="none"/>
        </w:rPr>
        <w:tab/>
      </w:r>
      <w:r w:rsidRPr="00B13529">
        <w:rPr>
          <w:rFonts w:ascii="Times New Roman" w:eastAsia="Times New Roman" w:hAnsi="Times New Roman" w:cs="Times New Roman"/>
          <w:color w:val="7030A0"/>
          <w:kern w:val="0"/>
          <w:sz w:val="24"/>
          <w:szCs w:val="24"/>
          <w:lang w:eastAsia="lv-LV"/>
          <w14:ligatures w14:val="none"/>
        </w:rPr>
        <w:tab/>
      </w:r>
    </w:p>
    <w:p w14:paraId="6F3DD5D6"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Atklāta konkursa nolikums</w:t>
      </w:r>
    </w:p>
    <w:p w14:paraId="32417664"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uz vakant</w:t>
      </w:r>
      <w:r w:rsidRPr="00B13529">
        <w:rPr>
          <w:rFonts w:ascii="Times New Roman" w:eastAsia="Times New Roman" w:hAnsi="Times New Roman" w:cs="Times New Roman"/>
          <w:b/>
          <w:kern w:val="0"/>
          <w:sz w:val="24"/>
          <w:szCs w:val="24"/>
          <w:lang w:eastAsia="lv-LV"/>
          <w14:ligatures w14:val="none"/>
        </w:rPr>
        <w:t>o</w:t>
      </w:r>
      <w:r w:rsidRPr="00B13529">
        <w:rPr>
          <w:rFonts w:ascii="Times New Roman" w:eastAsia="Times New Roman" w:hAnsi="Times New Roman" w:cs="Times New Roman"/>
          <w:b/>
          <w:color w:val="000000"/>
          <w:kern w:val="0"/>
          <w:sz w:val="24"/>
          <w:szCs w:val="24"/>
          <w:lang w:eastAsia="lv-LV"/>
          <w14:ligatures w14:val="none"/>
        </w:rPr>
        <w:t xml:space="preserve"> Madonas novada bāriņtiesas locekļa amat</w:t>
      </w:r>
      <w:r w:rsidRPr="00B13529">
        <w:rPr>
          <w:rFonts w:ascii="Times New Roman" w:eastAsia="Times New Roman" w:hAnsi="Times New Roman" w:cs="Times New Roman"/>
          <w:b/>
          <w:kern w:val="0"/>
          <w:sz w:val="24"/>
          <w:szCs w:val="24"/>
          <w:lang w:eastAsia="lv-LV"/>
          <w14:ligatures w14:val="none"/>
        </w:rPr>
        <w:t>u</w:t>
      </w:r>
      <w:r w:rsidRPr="00B13529">
        <w:rPr>
          <w:rFonts w:ascii="Times New Roman" w:eastAsia="Times New Roman" w:hAnsi="Times New Roman" w:cs="Times New Roman"/>
          <w:b/>
          <w:color w:val="000000"/>
          <w:kern w:val="0"/>
          <w:sz w:val="24"/>
          <w:szCs w:val="24"/>
          <w:lang w:eastAsia="lv-LV"/>
          <w14:ligatures w14:val="none"/>
        </w:rPr>
        <w:t xml:space="preserve"> </w:t>
      </w:r>
    </w:p>
    <w:p w14:paraId="1467B9B7"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(profesiju klasifikatora kods 3412 06)</w:t>
      </w:r>
    </w:p>
    <w:p w14:paraId="6A4C5DB8"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0EB45D8C" w14:textId="7777777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Izdots saskaņā ar Bāriņtiesu likuma </w:t>
      </w:r>
    </w:p>
    <w:p w14:paraId="38758772" w14:textId="77777777" w:rsidR="00B13529" w:rsidRPr="00B13529" w:rsidRDefault="00B13529" w:rsidP="00B13529">
      <w:pPr>
        <w:overflowPunct w:val="0"/>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9.panta pirmo un otro daļu  </w:t>
      </w:r>
    </w:p>
    <w:p w14:paraId="0FD9F41D"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3776ABE4"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1. Vispārīgie noteikumi</w:t>
      </w:r>
    </w:p>
    <w:p w14:paraId="5EAD1BE0"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3213363E" w14:textId="47D5A96A" w:rsidR="00B13529" w:rsidRPr="00B13529" w:rsidRDefault="00B13529" w:rsidP="00200C2D">
      <w:pPr>
        <w:numPr>
          <w:ilvl w:val="1"/>
          <w:numId w:val="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Nolikums (turpmāk - Nolikums) nosaka atklāta pretendentu konkursa uz Madonas novada bāriņtiesas locekļ</w:t>
      </w:r>
      <w:r w:rsidRPr="00B13529">
        <w:rPr>
          <w:rFonts w:ascii="Times New Roman" w:eastAsia="Times New Roman" w:hAnsi="Times New Roman" w:cs="Times New Roman"/>
          <w:kern w:val="0"/>
          <w:sz w:val="24"/>
          <w:szCs w:val="24"/>
          <w:lang w:eastAsia="lv-LV"/>
          <w14:ligatures w14:val="none"/>
        </w:rPr>
        <w:t>a</w:t>
      </w:r>
      <w:r w:rsidRPr="00B13529">
        <w:rPr>
          <w:rFonts w:ascii="Times New Roman" w:eastAsia="Times New Roman" w:hAnsi="Times New Roman" w:cs="Times New Roman"/>
          <w:color w:val="000000"/>
          <w:kern w:val="0"/>
          <w:sz w:val="24"/>
          <w:szCs w:val="24"/>
          <w:lang w:eastAsia="lv-LV"/>
          <w14:ligatures w14:val="none"/>
        </w:rPr>
        <w:t xml:space="preserve"> amat</w:t>
      </w:r>
      <w:r w:rsidRPr="00B13529">
        <w:rPr>
          <w:rFonts w:ascii="Times New Roman" w:eastAsia="Times New Roman" w:hAnsi="Times New Roman" w:cs="Times New Roman"/>
          <w:kern w:val="0"/>
          <w:sz w:val="24"/>
          <w:szCs w:val="24"/>
          <w:lang w:eastAsia="lv-LV"/>
          <w14:ligatures w14:val="none"/>
        </w:rPr>
        <w:t>u</w:t>
      </w:r>
      <w:r w:rsidRPr="00B13529">
        <w:rPr>
          <w:rFonts w:ascii="Times New Roman" w:eastAsia="Times New Roman" w:hAnsi="Times New Roman" w:cs="Times New Roman"/>
          <w:color w:val="000000"/>
          <w:kern w:val="0"/>
          <w:sz w:val="24"/>
          <w:szCs w:val="24"/>
          <w:lang w:eastAsia="lv-LV"/>
          <w14:ligatures w14:val="none"/>
        </w:rPr>
        <w:t xml:space="preserve"> (turpmāk – Konkurss) organizēšanas un norises kārtību.</w:t>
      </w:r>
    </w:p>
    <w:p w14:paraId="2614C882" w14:textId="77777777" w:rsidR="00B13529" w:rsidRPr="00B13529" w:rsidRDefault="00B13529" w:rsidP="00200C2D">
      <w:pPr>
        <w:numPr>
          <w:ilvl w:val="1"/>
          <w:numId w:val="1"/>
        </w:numPr>
        <w:tabs>
          <w:tab w:val="left" w:pos="993"/>
        </w:tabs>
        <w:overflowPunct w:val="0"/>
        <w:autoSpaceDE w:val="0"/>
        <w:autoSpaceDN w:val="0"/>
        <w:adjustRightInd w:val="0"/>
        <w:spacing w:after="0" w:line="240" w:lineRule="auto"/>
        <w:ind w:left="0" w:firstLine="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Konkurss tiek organizēts, ievērojot Bāriņtiesu likuma tiesību normas.</w:t>
      </w:r>
    </w:p>
    <w:p w14:paraId="065CF0DB" w14:textId="77777777" w:rsidR="00B13529" w:rsidRPr="00B13529" w:rsidRDefault="00B13529" w:rsidP="00200C2D">
      <w:pPr>
        <w:numPr>
          <w:ilvl w:val="1"/>
          <w:numId w:val="1"/>
        </w:numPr>
        <w:tabs>
          <w:tab w:val="left" w:pos="993"/>
        </w:tabs>
        <w:overflowPunct w:val="0"/>
        <w:autoSpaceDE w:val="0"/>
        <w:autoSpaceDN w:val="0"/>
        <w:adjustRightInd w:val="0"/>
        <w:spacing w:after="0" w:line="240" w:lineRule="auto"/>
        <w:ind w:left="0" w:firstLine="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Atklāta konkursa mērķis ir izraudzīt Madonas novada bāriņtiesas locekļa amatam piemērotāko kandidātu. </w:t>
      </w:r>
    </w:p>
    <w:p w14:paraId="3690BBEE" w14:textId="77777777" w:rsidR="00B13529" w:rsidRPr="00B13529" w:rsidRDefault="00B13529" w:rsidP="00200C2D">
      <w:pPr>
        <w:numPr>
          <w:ilvl w:val="1"/>
          <w:numId w:val="1"/>
        </w:numPr>
        <w:tabs>
          <w:tab w:val="left" w:pos="993"/>
        </w:tabs>
        <w:overflowPunct w:val="0"/>
        <w:autoSpaceDE w:val="0"/>
        <w:autoSpaceDN w:val="0"/>
        <w:adjustRightInd w:val="0"/>
        <w:spacing w:after="0" w:line="240" w:lineRule="auto"/>
        <w:ind w:left="0" w:firstLine="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Jautājumus, kas saistīti ar Konkursa norisi, publiski komentē Madonas novada bāriņtiesas priekšsēdētāja. </w:t>
      </w:r>
    </w:p>
    <w:p w14:paraId="6986600B" w14:textId="77777777" w:rsidR="00B13529" w:rsidRPr="00B13529" w:rsidRDefault="00B13529" w:rsidP="00B13529">
      <w:pPr>
        <w:tabs>
          <w:tab w:val="left" w:pos="993"/>
        </w:tabs>
        <w:overflowPunct w:val="0"/>
        <w:autoSpaceDE w:val="0"/>
        <w:autoSpaceDN w:val="0"/>
        <w:adjustRightInd w:val="0"/>
        <w:spacing w:after="0" w:line="240" w:lineRule="auto"/>
        <w:ind w:left="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 </w:t>
      </w:r>
    </w:p>
    <w:p w14:paraId="631F63E1" w14:textId="77777777" w:rsidR="00B13529" w:rsidRPr="00B13529" w:rsidRDefault="00B13529" w:rsidP="00B13529">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Konkursa komisija</w:t>
      </w:r>
    </w:p>
    <w:p w14:paraId="46479F6E" w14:textId="77777777" w:rsidR="00B13529" w:rsidRPr="00B13529" w:rsidRDefault="00B13529" w:rsidP="00B13529">
      <w:pPr>
        <w:overflowPunct w:val="0"/>
        <w:autoSpaceDE w:val="0"/>
        <w:autoSpaceDN w:val="0"/>
        <w:adjustRightInd w:val="0"/>
        <w:spacing w:after="0" w:line="240" w:lineRule="auto"/>
        <w:ind w:left="360"/>
        <w:rPr>
          <w:rFonts w:ascii="Times New Roman" w:eastAsia="Times New Roman" w:hAnsi="Times New Roman" w:cs="Times New Roman"/>
          <w:b/>
          <w:color w:val="000000"/>
          <w:kern w:val="0"/>
          <w:sz w:val="24"/>
          <w:szCs w:val="24"/>
          <w:lang w:eastAsia="lv-LV"/>
          <w14:ligatures w14:val="none"/>
        </w:rPr>
      </w:pPr>
    </w:p>
    <w:p w14:paraId="44BC1FFE" w14:textId="4B0448BB" w:rsidR="00B13529" w:rsidRPr="00B13529" w:rsidRDefault="00B13529" w:rsidP="00B13529">
      <w:pPr>
        <w:spacing w:after="0" w:line="240" w:lineRule="auto"/>
        <w:ind w:firstLine="567"/>
        <w:jc w:val="both"/>
        <w:rPr>
          <w:rFonts w:ascii="Times New Roman" w:eastAsia="Calibri" w:hAnsi="Times New Roman" w:cs="Times New Roman"/>
          <w:kern w:val="0"/>
          <w:sz w:val="24"/>
          <w:szCs w:val="24"/>
          <w14:ligatures w14:val="none"/>
        </w:rPr>
      </w:pPr>
      <w:r w:rsidRPr="00B13529">
        <w:rPr>
          <w:rFonts w:ascii="Times New Roman" w:eastAsia="Calibri" w:hAnsi="Times New Roman" w:cs="Times New Roman"/>
          <w:color w:val="000000"/>
          <w:kern w:val="0"/>
          <w:sz w:val="24"/>
          <w:szCs w:val="24"/>
          <w14:ligatures w14:val="none"/>
        </w:rPr>
        <w:t xml:space="preserve">2.1. Konkursa komisija izveidota ar Madonas </w:t>
      </w:r>
      <w:r w:rsidRPr="00B13529">
        <w:rPr>
          <w:rFonts w:ascii="Times New Roman" w:eastAsia="Calibri" w:hAnsi="Times New Roman" w:cs="Times New Roman"/>
          <w:kern w:val="0"/>
          <w:sz w:val="24"/>
          <w:szCs w:val="24"/>
          <w14:ligatures w14:val="none"/>
        </w:rPr>
        <w:t xml:space="preserve">novada bāriņtiesas </w:t>
      </w:r>
      <w:r w:rsidRPr="00B13529">
        <w:rPr>
          <w:rFonts w:ascii="Times New Roman" w:eastAsia="Calibri" w:hAnsi="Times New Roman" w:cs="Times New Roman"/>
          <w:noProof/>
          <w:kern w:val="0"/>
          <w:sz w:val="24"/>
          <w:szCs w:val="24"/>
          <w14:ligatures w14:val="none"/>
        </w:rPr>
        <w:t>07.05.2026.</w:t>
      </w:r>
      <w:r w:rsidRPr="00B13529">
        <w:rPr>
          <w:rFonts w:ascii="Times New Roman" w:eastAsia="Calibri" w:hAnsi="Times New Roman" w:cs="Times New Roman"/>
          <w:kern w:val="0"/>
          <w:sz w:val="24"/>
          <w:szCs w:val="24"/>
          <w14:ligatures w14:val="none"/>
        </w:rPr>
        <w:t xml:space="preserve"> rīkojumu Nr. NBT/1.7/26/</w:t>
      </w:r>
      <w:r w:rsidR="00C75DC9">
        <w:rPr>
          <w:rFonts w:ascii="Times New Roman" w:eastAsia="Calibri" w:hAnsi="Times New Roman" w:cs="Times New Roman"/>
          <w:kern w:val="0"/>
          <w:sz w:val="24"/>
          <w:szCs w:val="24"/>
          <w14:ligatures w14:val="none"/>
        </w:rPr>
        <w:t>14</w:t>
      </w:r>
      <w:r w:rsidRPr="00B13529">
        <w:rPr>
          <w:rFonts w:ascii="Times New Roman" w:eastAsia="Calibri" w:hAnsi="Times New Roman" w:cs="Times New Roman"/>
          <w:kern w:val="0"/>
          <w:sz w:val="24"/>
          <w:szCs w:val="24"/>
          <w14:ligatures w14:val="none"/>
        </w:rPr>
        <w:t xml:space="preserve"> trīs</w:t>
      </w:r>
      <w:r w:rsidRPr="00B13529">
        <w:rPr>
          <w:rFonts w:ascii="Times New Roman" w:eastAsia="Calibri" w:hAnsi="Times New Roman" w:cs="Times New Roman"/>
          <w:b/>
          <w:kern w:val="0"/>
          <w:sz w:val="24"/>
          <w:szCs w:val="24"/>
          <w14:ligatures w14:val="none"/>
        </w:rPr>
        <w:t xml:space="preserve"> </w:t>
      </w:r>
      <w:r w:rsidRPr="00B13529">
        <w:rPr>
          <w:rFonts w:ascii="Times New Roman" w:eastAsia="Calibri" w:hAnsi="Times New Roman" w:cs="Times New Roman"/>
          <w:kern w:val="0"/>
          <w:sz w:val="24"/>
          <w:szCs w:val="24"/>
          <w14:ligatures w14:val="none"/>
        </w:rPr>
        <w:t>cilvēku sastāvā (turpmāk – Komisija).</w:t>
      </w:r>
    </w:p>
    <w:p w14:paraId="002435BC" w14:textId="77777777" w:rsidR="00B13529" w:rsidRPr="00B13529" w:rsidRDefault="00B13529" w:rsidP="00B13529">
      <w:pPr>
        <w:overflowPunct w:val="0"/>
        <w:autoSpaceDE w:val="0"/>
        <w:autoSpaceDN w:val="0"/>
        <w:adjustRightInd w:val="0"/>
        <w:spacing w:after="0" w:line="240" w:lineRule="auto"/>
        <w:ind w:firstLine="567"/>
        <w:jc w:val="both"/>
        <w:rPr>
          <w:rFonts w:ascii="Times New Roman" w:eastAsia="Times New Roman" w:hAnsi="Times New Roman" w:cs="Times New Roman"/>
          <w:b/>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2.2. Komisija izskata iesniegtos dokumentus un nosaka pretendentu interviju norises dienu un laiku, veic pretendentu novērtēšanu. </w:t>
      </w:r>
    </w:p>
    <w:p w14:paraId="082E1457" w14:textId="77777777" w:rsidR="00B13529" w:rsidRPr="00B13529" w:rsidRDefault="00B13529" w:rsidP="00B13529">
      <w:pPr>
        <w:overflowPunct w:val="0"/>
        <w:autoSpaceDE w:val="0"/>
        <w:autoSpaceDN w:val="0"/>
        <w:adjustRightInd w:val="0"/>
        <w:spacing w:after="0" w:line="240" w:lineRule="auto"/>
        <w:ind w:firstLine="567"/>
        <w:jc w:val="both"/>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2.3.Komisija ir lemttiesīga, ja Komisijas sēdē piedalās visi trīs komisijas locekļi. Komisija veic darbu klātienē Madonas novada bāriņtiesas telpās Blaumaņa ielā 3</w:t>
      </w:r>
      <w:r w:rsidRPr="00B13529">
        <w:rPr>
          <w:rFonts w:ascii="Times New Roman" w:eastAsia="Times New Roman" w:hAnsi="Times New Roman" w:cs="Times New Roman"/>
          <w:color w:val="000000"/>
          <w:kern w:val="0"/>
          <w:sz w:val="24"/>
          <w:szCs w:val="24"/>
          <w:lang w:eastAsia="lv-LV"/>
          <w14:ligatures w14:val="none"/>
        </w:rPr>
        <w:t>, Madonā, Madonas novadā.</w:t>
      </w:r>
    </w:p>
    <w:p w14:paraId="6ACEF312" w14:textId="77777777" w:rsidR="00B13529" w:rsidRPr="00B13529" w:rsidRDefault="00B13529" w:rsidP="00B13529">
      <w:pPr>
        <w:overflowPunct w:val="0"/>
        <w:autoSpaceDE w:val="0"/>
        <w:autoSpaceDN w:val="0"/>
        <w:adjustRightInd w:val="0"/>
        <w:spacing w:after="0" w:line="240" w:lineRule="auto"/>
        <w:ind w:firstLine="567"/>
        <w:jc w:val="both"/>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2.4. Komisijas sēdes tiek protokolētas. Protokola noformēšanu nodrošina Komisijas sekretārs. Protokolus vienā eksemplārā paraksta Komisijas priekšsēdētājs un Komisijas sekretārs.</w:t>
      </w:r>
    </w:p>
    <w:p w14:paraId="204FDADD" w14:textId="77777777" w:rsidR="00B13529" w:rsidRPr="00B13529" w:rsidRDefault="00B13529" w:rsidP="00B13529">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2.5. Pieteikumu un tam pievienoto dokumentu izskatīšanas un izvērtēšanas laikā Komisija ir tiesīga prasīt no pretendentiem papildus informāciju. </w:t>
      </w:r>
    </w:p>
    <w:p w14:paraId="328C190B"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p>
    <w:p w14:paraId="43A97CC9"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b/>
          <w:kern w:val="0"/>
          <w:sz w:val="24"/>
          <w:szCs w:val="24"/>
          <w:lang w:eastAsia="lv-LV"/>
          <w14:ligatures w14:val="none"/>
        </w:rPr>
        <w:t>3. Amata pamatpienākumi</w:t>
      </w:r>
    </w:p>
    <w:p w14:paraId="5824F0ED"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1C3B9FFF"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3.1. Madonas novada bāriņtiesas loceklim ir šādi pamatpienākumi: </w:t>
      </w:r>
    </w:p>
    <w:p w14:paraId="3675C2B1"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b/>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3.1.1. aizstāvēt bērnu un aizgādnībā esošu personu tiesības un intereses, izskatot iesniegumus un sūdzības, veicot faktu pārbaudes;</w:t>
      </w:r>
    </w:p>
    <w:p w14:paraId="5EBADDF6"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3.1.2. komunicēt ar lietā iesaistītajām personām, veidojot pozitīvas, lietišķas un uz sadarbību vērstas attiecības;</w:t>
      </w:r>
    </w:p>
    <w:p w14:paraId="41E20228"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lastRenderedPageBreak/>
        <w:t>3.1.3. piedalīties lietu izskatīšanā tiesā, sniegt informāciju tiesai;</w:t>
      </w:r>
    </w:p>
    <w:p w14:paraId="16797F91"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3.1.4. sadarboties ar citām bāriņtiesām, ilgstošas sociālās aprūpes un sociālās rehabilitācijas institūcijām, veselības aprūpes un izglītības iestādēm, sociālajiem dienestiem, policijas iestādēm, Valsts probācijas dienestu un tiesu izpildītājiem; </w:t>
      </w:r>
    </w:p>
    <w:p w14:paraId="4E1F98A5" w14:textId="77777777" w:rsidR="00B13529" w:rsidRPr="00B13529" w:rsidRDefault="00B13529" w:rsidP="00634825">
      <w:pPr>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3.1.5. Kriminālprocesa likumā noteiktajos gadījumos pārstāvēt bērnu vai aizgādnībā esošo personu kriminālprocesā; </w:t>
      </w:r>
    </w:p>
    <w:p w14:paraId="2D2FC9E9" w14:textId="77777777" w:rsidR="00B13529" w:rsidRPr="00B13529" w:rsidRDefault="00B13529" w:rsidP="00634825">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3.1.6. noskaidrot bērna viedokli;</w:t>
      </w:r>
    </w:p>
    <w:p w14:paraId="1D61AC90" w14:textId="77777777" w:rsidR="00B13529" w:rsidRPr="00B13529" w:rsidRDefault="00B13529" w:rsidP="00634825">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3.1.7. sagatavot dokumentu projektus, tostarp lēmumu un citu dokumentu projektus atbilstoši normatīvo aktu prasībām;</w:t>
      </w:r>
    </w:p>
    <w:p w14:paraId="4725DDA3" w14:textId="77777777" w:rsidR="00B13529" w:rsidRPr="00B13529" w:rsidRDefault="00B13529" w:rsidP="00634825">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3.1.8. sagatavot un virzīt lietas izskatīšanai bāriņtiesas sēdē;  </w:t>
      </w:r>
    </w:p>
    <w:p w14:paraId="12B4A171" w14:textId="77777777" w:rsidR="00B13529" w:rsidRPr="00B13529" w:rsidRDefault="00B13529" w:rsidP="00634825">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3.1.9. pārstāvēt bāriņtiesas viedokli, skaidrojot bāriņtiesas rīcību un pieņemtos lēmumus.</w:t>
      </w:r>
    </w:p>
    <w:p w14:paraId="36A21CC1" w14:textId="77777777" w:rsidR="00B13529" w:rsidRPr="00B13529" w:rsidRDefault="00B13529" w:rsidP="00634825">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435F481"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B13529">
        <w:rPr>
          <w:rFonts w:ascii="Times New Roman" w:eastAsia="Times New Roman" w:hAnsi="Times New Roman" w:cs="Times New Roman"/>
          <w:b/>
          <w:kern w:val="0"/>
          <w:sz w:val="24"/>
          <w:szCs w:val="24"/>
          <w:lang w:eastAsia="lv-LV"/>
          <w14:ligatures w14:val="none"/>
        </w:rPr>
        <w:t>4. Prasības pretendentiem</w:t>
      </w:r>
    </w:p>
    <w:p w14:paraId="24F1AAEB"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6636B9BC"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 Pretendentam jāatbilst šādām prasībām un kvalifikācijām:</w:t>
      </w:r>
    </w:p>
    <w:p w14:paraId="5C803C42"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4.1.1. Latvijas Republikas pilsonis vai nepilsonis;</w:t>
      </w:r>
    </w:p>
    <w:p w14:paraId="3E949D72"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4.1.2. pretendents ir sasniedzis 30 gadu vecumu;</w:t>
      </w:r>
    </w:p>
    <w:p w14:paraId="666906B6" w14:textId="77777777" w:rsidR="00B13529" w:rsidRPr="00B13529" w:rsidRDefault="00B13529" w:rsidP="00B13529">
      <w:pPr>
        <w:overflowPunct w:val="0"/>
        <w:autoSpaceDE w:val="0"/>
        <w:autoSpaceDN w:val="0"/>
        <w:adjustRightInd w:val="0"/>
        <w:spacing w:after="0" w:line="240" w:lineRule="auto"/>
        <w:ind w:left="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4.1.3. persona, kurai ir vismaz akadēmiskais bakalaura grāds vai profesionālais bakalaura grāds un 5. līmeņa profesionālā kvalifikācija vai cita Latvijas izglītības klasifikācijā noteiktajam Eiropas kvalifikācijas ietvarstruktūras 6. līmenim atbilstoša kvalifikācija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66336E53"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4.1.4. valsts valodas prasme augstākajā līmenī;</w:t>
      </w:r>
    </w:p>
    <w:p w14:paraId="5E1C49CE"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4.1.5. nevainojama reputācija;</w:t>
      </w:r>
    </w:p>
    <w:p w14:paraId="7E485400"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4.1.6. teicamas komunikācijas un sadarbības prasmes;</w:t>
      </w:r>
    </w:p>
    <w:p w14:paraId="37CB80FB"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4.1.7. teicamas digitālās prasmes;</w:t>
      </w:r>
    </w:p>
    <w:p w14:paraId="151FF620" w14:textId="6CF0973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4.1.8. </w:t>
      </w:r>
      <w:r w:rsidR="007D14A0">
        <w:rPr>
          <w:rFonts w:ascii="Times New Roman" w:eastAsia="Times New Roman" w:hAnsi="Times New Roman" w:cs="Times New Roman"/>
          <w:kern w:val="0"/>
          <w:sz w:val="24"/>
          <w:szCs w:val="24"/>
          <w:lang w:eastAsia="lv-LV"/>
          <w14:ligatures w14:val="none"/>
        </w:rPr>
        <w:t>“</w:t>
      </w:r>
      <w:r w:rsidRPr="00B13529">
        <w:rPr>
          <w:rFonts w:ascii="Times New Roman" w:eastAsia="Times New Roman" w:hAnsi="Times New Roman" w:cs="Times New Roman"/>
          <w:kern w:val="0"/>
          <w:sz w:val="24"/>
          <w:szCs w:val="24"/>
          <w:lang w:eastAsia="lv-LV"/>
          <w14:ligatures w14:val="none"/>
        </w:rPr>
        <w:t>B</w:t>
      </w:r>
      <w:r w:rsidR="007D14A0">
        <w:rPr>
          <w:rFonts w:ascii="Times New Roman" w:eastAsia="Times New Roman" w:hAnsi="Times New Roman" w:cs="Times New Roman"/>
          <w:kern w:val="0"/>
          <w:sz w:val="24"/>
          <w:szCs w:val="24"/>
          <w:lang w:eastAsia="lv-LV"/>
          <w14:ligatures w14:val="none"/>
        </w:rPr>
        <w:t>”</w:t>
      </w:r>
      <w:r w:rsidRPr="00B13529">
        <w:rPr>
          <w:rFonts w:ascii="Times New Roman" w:eastAsia="Times New Roman" w:hAnsi="Times New Roman" w:cs="Times New Roman"/>
          <w:kern w:val="0"/>
          <w:sz w:val="24"/>
          <w:szCs w:val="24"/>
          <w:lang w:eastAsia="lv-LV"/>
          <w14:ligatures w14:val="none"/>
        </w:rPr>
        <w:t xml:space="preserve"> kategorijas autovadītāja apliecība;</w:t>
      </w:r>
    </w:p>
    <w:p w14:paraId="0631F468"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4.1.9. vēlams apgūta Bāriņtiesu likuma 10.panta ceturtajā daļā minētā mācību programma;</w:t>
      </w:r>
    </w:p>
    <w:p w14:paraId="4579F7E6"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4.1.10. vēlams apgūtas speciālās zināšanas bērnu tiesību aizsardzības jomā;</w:t>
      </w:r>
    </w:p>
    <w:p w14:paraId="7327FC48"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4.1.11. uz pretendentu nav attiecināms neviens no Bāriņtiesu likuma 11.pantā noteiktajiem ierobežojumiem;</w:t>
      </w:r>
    </w:p>
    <w:p w14:paraId="60064C2B" w14:textId="72BC0554"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4.1.12. savs transportlīdzeklis;</w:t>
      </w:r>
    </w:p>
    <w:p w14:paraId="6CA4EAC1"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4.1.13. kompetences:</w:t>
      </w:r>
    </w:p>
    <w:p w14:paraId="0DCEE5DA" w14:textId="77777777" w:rsidR="00B13529" w:rsidRPr="00B13529" w:rsidRDefault="00B13529" w:rsidP="00B13529">
      <w:pPr>
        <w:overflowPunct w:val="0"/>
        <w:autoSpaceDE w:val="0"/>
        <w:autoSpaceDN w:val="0"/>
        <w:adjustRightInd w:val="0"/>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lēmumu pieņemšana un atbildība;</w:t>
      </w:r>
    </w:p>
    <w:p w14:paraId="555499DC" w14:textId="77777777" w:rsidR="00B13529" w:rsidRPr="00B13529" w:rsidRDefault="00B13529" w:rsidP="00B13529">
      <w:pPr>
        <w:overflowPunct w:val="0"/>
        <w:autoSpaceDE w:val="0"/>
        <w:autoSpaceDN w:val="0"/>
        <w:adjustRightInd w:val="0"/>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komunikācija, tostarp rakstiskā komunikācija.</w:t>
      </w:r>
    </w:p>
    <w:p w14:paraId="299F7992"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6607980D"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b/>
          <w:color w:val="000000"/>
          <w:kern w:val="0"/>
          <w:sz w:val="24"/>
          <w:szCs w:val="24"/>
          <w:lang w:eastAsia="lv-LV"/>
          <w14:ligatures w14:val="none"/>
        </w:rPr>
        <w:t>5. Konkursa izsludināšana, pretendentu pieteikumu pieņemšana</w:t>
      </w:r>
    </w:p>
    <w:p w14:paraId="4C610589"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p>
    <w:p w14:paraId="411E384E" w14:textId="77777777" w:rsidR="00B13529" w:rsidRPr="00B13529" w:rsidRDefault="00B13529" w:rsidP="00B13529">
      <w:pPr>
        <w:overflowPunct w:val="0"/>
        <w:autoSpaceDE w:val="0"/>
        <w:autoSpaceDN w:val="0"/>
        <w:adjustRightInd w:val="0"/>
        <w:spacing w:after="14" w:line="240" w:lineRule="auto"/>
        <w:ind w:firstLine="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5.1. Sludinājumu par Konkursu Komisija ievieto Madonas novada pašvaldības mājaslapā internetā www.madona.lv, kā arī Nodarbinātības valsts aģentūras </w:t>
      </w:r>
      <w:r w:rsidRPr="00B13529">
        <w:rPr>
          <w:rFonts w:ascii="Times New Roman" w:eastAsia="Times New Roman" w:hAnsi="Times New Roman" w:cs="Times New Roman"/>
          <w:color w:val="000000"/>
          <w:kern w:val="0"/>
          <w:sz w:val="24"/>
          <w:szCs w:val="24"/>
          <w:lang w:eastAsia="lv-LV"/>
          <w14:ligatures w14:val="none"/>
        </w:rPr>
        <w:t>mājaslapā www.nva.gov.lv. Sludinājumā norāda amata pretendentam izvirzāmās prasības, pieteikšanās termiņu, iesniedzamos dokumentus un dokumentu iesniegšanas vietu.</w:t>
      </w:r>
    </w:p>
    <w:p w14:paraId="3F62D284" w14:textId="77777777" w:rsidR="00B13529" w:rsidRPr="00B13529" w:rsidRDefault="00B13529" w:rsidP="00B13529">
      <w:pPr>
        <w:overflowPunct w:val="0"/>
        <w:autoSpaceDE w:val="0"/>
        <w:autoSpaceDN w:val="0"/>
        <w:adjustRightInd w:val="0"/>
        <w:spacing w:after="14" w:line="240" w:lineRule="auto"/>
        <w:ind w:firstLine="540"/>
        <w:jc w:val="both"/>
        <w:rPr>
          <w:rFonts w:ascii="Times New Roman" w:eastAsia="Times New Roman" w:hAnsi="Times New Roman" w:cs="Times New Roman"/>
          <w:color w:val="000000"/>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5.2. Konkursā var piedalīties un par tā dalībnieku kļūt jebkurš Latvijas Republikas pilsonis vai nepilsonis, kurš atbilst Nolikuma 4.1.apakšpunktā minētajām prasībām un iesniedzis pieteikumu kopā ar visiem nepieciešamajiem pretendentu atlases dokumentiem. </w:t>
      </w:r>
    </w:p>
    <w:p w14:paraId="7C08CBBC" w14:textId="77777777" w:rsidR="00780F44" w:rsidRDefault="00B13529" w:rsidP="00780F44">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color w:val="000000"/>
          <w:kern w:val="0"/>
          <w:sz w:val="24"/>
          <w:szCs w:val="24"/>
          <w:lang w:eastAsia="lv-LV"/>
          <w14:ligatures w14:val="none"/>
        </w:rPr>
        <w:t xml:space="preserve">5.3. </w:t>
      </w:r>
      <w:r w:rsidRPr="00B13529">
        <w:rPr>
          <w:rFonts w:ascii="Times New Roman" w:eastAsia="Times New Roman" w:hAnsi="Times New Roman" w:cs="Times New Roman"/>
          <w:kern w:val="0"/>
          <w:sz w:val="24"/>
          <w:szCs w:val="24"/>
          <w:lang w:eastAsia="lv-LV"/>
          <w14:ligatures w14:val="none"/>
        </w:rPr>
        <w:t>Pieteikumu var iesniegt:</w:t>
      </w:r>
      <w:bookmarkStart w:id="0" w:name="_heading=h.gjdgxs"/>
      <w:bookmarkEnd w:id="0"/>
    </w:p>
    <w:p w14:paraId="71FB9FA7" w14:textId="77777777" w:rsidR="00780F44" w:rsidRDefault="00780F44" w:rsidP="00780F44">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5.3.1. </w:t>
      </w:r>
      <w:r w:rsidR="00B13529" w:rsidRPr="00B13529">
        <w:rPr>
          <w:rFonts w:ascii="Times New Roman" w:eastAsia="Times New Roman" w:hAnsi="Times New Roman" w:cs="Times New Roman"/>
          <w:color w:val="000000"/>
          <w:kern w:val="0"/>
          <w:sz w:val="24"/>
          <w:szCs w:val="24"/>
          <w:lang w:eastAsia="lv-LV"/>
          <w14:ligatures w14:val="none"/>
        </w:rPr>
        <w:t xml:space="preserve">nosūtot pa pastu, ievietotu slēgtā aploksnē ar norādi </w:t>
      </w:r>
      <w:r w:rsidR="00B13529" w:rsidRPr="00B13529">
        <w:rPr>
          <w:rFonts w:ascii="Times New Roman" w:eastAsia="Times New Roman" w:hAnsi="Times New Roman" w:cs="Times New Roman"/>
          <w:bCs/>
          <w:color w:val="000000"/>
          <w:kern w:val="0"/>
          <w:sz w:val="24"/>
          <w:szCs w:val="24"/>
          <w:lang w:eastAsia="lv-LV"/>
          <w14:ligatures w14:val="none"/>
        </w:rPr>
        <w:t xml:space="preserve">„Atklātam konkursam uz Madonas novada bāriņtiesas locekļa amatu” </w:t>
      </w:r>
      <w:r w:rsidR="00B13529" w:rsidRPr="00B13529">
        <w:rPr>
          <w:rFonts w:ascii="Times New Roman" w:eastAsia="Times New Roman" w:hAnsi="Times New Roman" w:cs="Times New Roman"/>
          <w:color w:val="000000"/>
          <w:kern w:val="0"/>
          <w:sz w:val="24"/>
          <w:szCs w:val="24"/>
          <w:lang w:eastAsia="lv-LV"/>
          <w14:ligatures w14:val="none"/>
        </w:rPr>
        <w:t>Madonas novada bāriņtiesai, Blaumaņa ielā 3, Madonā, Madonas novadā, LV-4801;</w:t>
      </w:r>
    </w:p>
    <w:p w14:paraId="39AFB561" w14:textId="77777777" w:rsidR="00780F44" w:rsidRDefault="00780F44" w:rsidP="00780F44">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5.3.2. </w:t>
      </w:r>
      <w:r w:rsidR="00B13529" w:rsidRPr="00B13529">
        <w:rPr>
          <w:rFonts w:ascii="Times New Roman" w:eastAsia="Times New Roman" w:hAnsi="Times New Roman" w:cs="Times New Roman"/>
          <w:color w:val="000000"/>
          <w:kern w:val="0"/>
          <w:sz w:val="24"/>
          <w:szCs w:val="24"/>
          <w:lang w:eastAsia="lv-LV"/>
          <w14:ligatures w14:val="none"/>
        </w:rPr>
        <w:t xml:space="preserve">elektroniska dokumenta veidā, kas parakstīts ar drošu elektronisko parakstu un ar pievienotu laika zīmogu, saskaņā ar normatīvajiem aktiem par elektronisko dokumentu noformēšanu, nosūtot uz Madonas novada bāriņtiesas elektroniskā pasta adresi: </w:t>
      </w:r>
      <w:hyperlink r:id="rId7" w:history="1">
        <w:r w:rsidR="00B13529" w:rsidRPr="00B13529">
          <w:rPr>
            <w:rFonts w:ascii="Times New Roman" w:eastAsia="Times New Roman" w:hAnsi="Times New Roman" w:cs="Times New Roman"/>
            <w:color w:val="0563C1"/>
            <w:kern w:val="0"/>
            <w:sz w:val="24"/>
            <w:szCs w:val="24"/>
            <w:u w:val="single"/>
            <w:lang w:eastAsia="lv-LV"/>
            <w14:ligatures w14:val="none"/>
          </w:rPr>
          <w:t>barintiesa.novads@madona.lv</w:t>
        </w:r>
      </w:hyperlink>
      <w:r w:rsidR="00B13529" w:rsidRPr="00B13529">
        <w:rPr>
          <w:rFonts w:ascii="Times New Roman" w:eastAsia="Times New Roman" w:hAnsi="Times New Roman" w:cs="Times New Roman"/>
          <w:kern w:val="0"/>
          <w:sz w:val="24"/>
          <w:szCs w:val="24"/>
          <w:lang w:eastAsia="lv-LV"/>
          <w14:ligatures w14:val="none"/>
        </w:rPr>
        <w:t xml:space="preserve"> vai oficiālo elektronisko adresi: _DEFAULT@40900038631.</w:t>
      </w:r>
    </w:p>
    <w:p w14:paraId="53DF3C51" w14:textId="07126142" w:rsidR="00B13529" w:rsidRPr="00780F44" w:rsidRDefault="00780F44" w:rsidP="00780F44">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5.3.3. </w:t>
      </w:r>
      <w:r w:rsidR="00B13529" w:rsidRPr="00B13529">
        <w:rPr>
          <w:rFonts w:ascii="Times New Roman" w:eastAsia="Times New Roman" w:hAnsi="Times New Roman" w:cs="Times New Roman"/>
          <w:kern w:val="0"/>
          <w:sz w:val="24"/>
          <w:szCs w:val="24"/>
          <w:lang w:eastAsia="lv-LV"/>
          <w14:ligatures w14:val="none"/>
        </w:rPr>
        <w:t xml:space="preserve">Madonas novada bāriņtiesā, Blaumaņa ielā 3, Madonā, Madonas novads personīgi  darba dienās no pirmdienas līdz piektdienai no pulksten 8.00 līdz pulksten 12.00 vai no pulksten 13.00 līdz pulksten 16.00, pirmssvētku darba dienās līdz pulksten 14.00 ievietotu slēgtā aploksnē ar norādi </w:t>
      </w:r>
      <w:r w:rsidR="00B13529" w:rsidRPr="00B13529">
        <w:rPr>
          <w:rFonts w:ascii="Times New Roman" w:eastAsia="Times New Roman" w:hAnsi="Times New Roman" w:cs="Times New Roman"/>
          <w:bCs/>
          <w:kern w:val="0"/>
          <w:sz w:val="24"/>
          <w:szCs w:val="24"/>
          <w:lang w:eastAsia="lv-LV"/>
          <w14:ligatures w14:val="none"/>
        </w:rPr>
        <w:t>„Atklātam konkursam uz Madonas novada bāriņtiesas locekļa amatu”.</w:t>
      </w:r>
    </w:p>
    <w:p w14:paraId="3619C538" w14:textId="57C3BDDE"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5.4. Pieteikums jāiesniedz </w:t>
      </w:r>
      <w:r w:rsidRPr="00B13529">
        <w:rPr>
          <w:rFonts w:ascii="Times New Roman" w:eastAsia="Times New Roman" w:hAnsi="Times New Roman" w:cs="Times New Roman"/>
          <w:b/>
          <w:kern w:val="0"/>
          <w:sz w:val="24"/>
          <w:szCs w:val="24"/>
          <w:lang w:eastAsia="lv-LV"/>
          <w14:ligatures w14:val="none"/>
        </w:rPr>
        <w:t xml:space="preserve">līdz 2026.gada </w:t>
      </w:r>
      <w:r w:rsidR="002C18E0">
        <w:rPr>
          <w:rFonts w:ascii="Times New Roman" w:eastAsia="Times New Roman" w:hAnsi="Times New Roman" w:cs="Times New Roman"/>
          <w:b/>
          <w:kern w:val="0"/>
          <w:sz w:val="24"/>
          <w:szCs w:val="24"/>
          <w:lang w:eastAsia="lv-LV"/>
          <w14:ligatures w14:val="none"/>
        </w:rPr>
        <w:t>12</w:t>
      </w:r>
      <w:r w:rsidR="00AF31A9">
        <w:rPr>
          <w:rFonts w:ascii="Times New Roman" w:eastAsia="Times New Roman" w:hAnsi="Times New Roman" w:cs="Times New Roman"/>
          <w:b/>
          <w:kern w:val="0"/>
          <w:sz w:val="24"/>
          <w:szCs w:val="24"/>
          <w:lang w:eastAsia="lv-LV"/>
          <w14:ligatures w14:val="none"/>
        </w:rPr>
        <w:t>.jū</w:t>
      </w:r>
      <w:r w:rsidR="002C18E0">
        <w:rPr>
          <w:rFonts w:ascii="Times New Roman" w:eastAsia="Times New Roman" w:hAnsi="Times New Roman" w:cs="Times New Roman"/>
          <w:b/>
          <w:kern w:val="0"/>
          <w:sz w:val="24"/>
          <w:szCs w:val="24"/>
          <w:lang w:eastAsia="lv-LV"/>
          <w14:ligatures w14:val="none"/>
        </w:rPr>
        <w:t>l</w:t>
      </w:r>
      <w:r w:rsidR="00AF31A9">
        <w:rPr>
          <w:rFonts w:ascii="Times New Roman" w:eastAsia="Times New Roman" w:hAnsi="Times New Roman" w:cs="Times New Roman"/>
          <w:b/>
          <w:kern w:val="0"/>
          <w:sz w:val="24"/>
          <w:szCs w:val="24"/>
          <w:lang w:eastAsia="lv-LV"/>
          <w14:ligatures w14:val="none"/>
        </w:rPr>
        <w:t>ijam</w:t>
      </w:r>
      <w:r w:rsidRPr="00B13529">
        <w:rPr>
          <w:rFonts w:ascii="Times New Roman" w:eastAsia="Times New Roman" w:hAnsi="Times New Roman" w:cs="Times New Roman"/>
          <w:b/>
          <w:kern w:val="0"/>
          <w:sz w:val="24"/>
          <w:szCs w:val="24"/>
          <w:lang w:eastAsia="lv-LV"/>
          <w14:ligatures w14:val="none"/>
        </w:rPr>
        <w:t xml:space="preserve"> (ieskaitot).</w:t>
      </w:r>
    </w:p>
    <w:p w14:paraId="15AFCE5D"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5.5. Pieteikums satur šādus dokumentus: </w:t>
      </w:r>
    </w:p>
    <w:p w14:paraId="148C712C" w14:textId="77777777" w:rsidR="00B13529" w:rsidRPr="00B13529" w:rsidRDefault="00B13529" w:rsidP="00B13529">
      <w:pPr>
        <w:overflowPunct w:val="0"/>
        <w:autoSpaceDE w:val="0"/>
        <w:autoSpaceDN w:val="0"/>
        <w:adjustRightInd w:val="0"/>
        <w:spacing w:after="39" w:line="240" w:lineRule="auto"/>
        <w:ind w:firstLine="540"/>
        <w:jc w:val="both"/>
        <w:rPr>
          <w:rFonts w:ascii="Times New Roman" w:eastAsia="Times New Roman" w:hAnsi="Times New Roman" w:cs="Times New Roman"/>
          <w:kern w:val="0"/>
          <w:sz w:val="24"/>
          <w:szCs w:val="24"/>
          <w:lang w:eastAsia="lv-LV"/>
          <w14:ligatures w14:val="none"/>
        </w:rPr>
      </w:pPr>
      <w:bookmarkStart w:id="1" w:name="_heading=h.30j0zll"/>
      <w:bookmarkEnd w:id="1"/>
      <w:r w:rsidRPr="00B13529">
        <w:rPr>
          <w:rFonts w:ascii="Times New Roman" w:eastAsia="Times New Roman" w:hAnsi="Times New Roman" w:cs="Times New Roman"/>
          <w:kern w:val="0"/>
          <w:sz w:val="24"/>
          <w:szCs w:val="24"/>
          <w:lang w:eastAsia="lv-LV"/>
          <w14:ligatures w14:val="none"/>
        </w:rPr>
        <w:t>5.5.1. CV (Curriculum Vitae) Europass formātā;</w:t>
      </w:r>
    </w:p>
    <w:p w14:paraId="6ADE5EFA" w14:textId="77777777" w:rsidR="00B13529" w:rsidRPr="00B13529" w:rsidRDefault="00B13529" w:rsidP="00B13529">
      <w:pPr>
        <w:overflowPunct w:val="0"/>
        <w:autoSpaceDE w:val="0"/>
        <w:autoSpaceDN w:val="0"/>
        <w:adjustRightInd w:val="0"/>
        <w:spacing w:after="39"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5.5.2. motivācijas vēstuli (līdz vienai A4 formāta lapai datorrakstā);</w:t>
      </w:r>
    </w:p>
    <w:p w14:paraId="6FEE8D49" w14:textId="77777777" w:rsidR="00B13529" w:rsidRPr="00B13529" w:rsidRDefault="00B13529" w:rsidP="00B13529">
      <w:pPr>
        <w:autoSpaceDN w:val="0"/>
        <w:spacing w:after="0" w:line="240" w:lineRule="auto"/>
        <w:ind w:firstLine="53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5.5.3. Izglītību apliecinošo dokumentu kopijas, atbilstoši Bāriņtiesas likuma 10. panta otrās daļas prasībām (</w:t>
      </w:r>
      <w:r w:rsidRPr="00B13529">
        <w:rPr>
          <w:rFonts w:ascii="Times New Roman" w:eastAsia="Batang" w:hAnsi="Times New Roman" w:cs="Times New Roman"/>
          <w:kern w:val="0"/>
          <w:sz w:val="24"/>
          <w:szCs w:val="24"/>
          <w:lang w:eastAsia="lv-LV"/>
          <w14:ligatures w14:val="none"/>
        </w:rPr>
        <w:t>pretendentiem, kuri izglītību ieguvuši ārvalstīs, dokumentu par tās atzīšanu Latvijā)</w:t>
      </w:r>
      <w:r w:rsidRPr="00B13529">
        <w:rPr>
          <w:rFonts w:ascii="Times New Roman" w:eastAsia="Times New Roman" w:hAnsi="Times New Roman" w:cs="Times New Roman"/>
          <w:kern w:val="0"/>
          <w:sz w:val="24"/>
          <w:szCs w:val="24"/>
          <w:lang w:eastAsia="lv-LV"/>
          <w14:ligatures w14:val="none"/>
        </w:rPr>
        <w:t>;</w:t>
      </w:r>
    </w:p>
    <w:p w14:paraId="2DAF1C16" w14:textId="77777777" w:rsidR="00B13529" w:rsidRPr="00B13529" w:rsidRDefault="00B13529" w:rsidP="00B13529">
      <w:pPr>
        <w:overflowPunct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5.5.4. valsts valodas prasmi apliecinoša dokumenta kopiju (ja augstākā izglītība nav iegūta valsts valodā);</w:t>
      </w:r>
    </w:p>
    <w:p w14:paraId="31D5477E" w14:textId="77777777" w:rsidR="00B13529" w:rsidRPr="00B13529" w:rsidRDefault="00B13529" w:rsidP="00B13529">
      <w:pPr>
        <w:overflowPunct w:val="0"/>
        <w:autoSpaceDE w:val="0"/>
        <w:autoSpaceDN w:val="0"/>
        <w:adjustRightInd w:val="0"/>
        <w:spacing w:after="0" w:line="240" w:lineRule="auto"/>
        <w:ind w:firstLine="539"/>
        <w:jc w:val="both"/>
        <w:rPr>
          <w:rFonts w:ascii="Times New Roman" w:eastAsia="Times New Roman" w:hAnsi="Times New Roman" w:cs="Times New Roman"/>
          <w:kern w:val="0"/>
          <w:sz w:val="24"/>
          <w:szCs w:val="24"/>
          <w:highlight w:val="yellow"/>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5.5.5. </w:t>
      </w:r>
      <w:r w:rsidRPr="00B13529">
        <w:rPr>
          <w:rFonts w:ascii="Times New Roman" w:eastAsia="Times New Roman" w:hAnsi="Times New Roman" w:cs="Times New Roman"/>
          <w:kern w:val="0"/>
          <w:sz w:val="24"/>
          <w:szCs w:val="24"/>
          <w:highlight w:val="white"/>
          <w:lang w:eastAsia="lv-LV"/>
          <w14:ligatures w14:val="none"/>
        </w:rPr>
        <w:t> </w:t>
      </w:r>
      <w:r w:rsidRPr="00B13529">
        <w:rPr>
          <w:rFonts w:ascii="Times New Roman" w:eastAsia="Times New Roman" w:hAnsi="Times New Roman" w:cs="Times New Roman"/>
          <w:kern w:val="0"/>
          <w:sz w:val="24"/>
          <w:szCs w:val="24"/>
          <w:lang w:eastAsia="lv-LV"/>
          <w14:ligatures w14:val="none"/>
        </w:rPr>
        <w:t>apliecinājumu, ka uz pretendentu neattiecas Bāriņtiesu likuma 11.pantā noteiktie ierobežojumi</w:t>
      </w:r>
      <w:r w:rsidRPr="00B13529">
        <w:rPr>
          <w:rFonts w:ascii="Times New Roman" w:eastAsia="Times New Roman" w:hAnsi="Times New Roman" w:cs="Times New Roman"/>
          <w:kern w:val="0"/>
          <w:sz w:val="24"/>
          <w:szCs w:val="24"/>
          <w:highlight w:val="white"/>
          <w:lang w:eastAsia="lv-LV"/>
          <w14:ligatures w14:val="none"/>
        </w:rPr>
        <w:t>;</w:t>
      </w:r>
    </w:p>
    <w:p w14:paraId="5E247BE5"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bookmarkStart w:id="2" w:name="_heading=h.1fob9te"/>
      <w:bookmarkEnd w:id="2"/>
      <w:r w:rsidRPr="00B13529">
        <w:rPr>
          <w:rFonts w:ascii="Times New Roman" w:eastAsia="Times New Roman" w:hAnsi="Times New Roman" w:cs="Times New Roman"/>
          <w:kern w:val="0"/>
          <w:sz w:val="24"/>
          <w:szCs w:val="24"/>
          <w:lang w:eastAsia="lv-LV"/>
          <w14:ligatures w14:val="none"/>
        </w:rPr>
        <w:t>5.5.6. pretendents var iesniegt amata pienākumu izpildei atbilstošu papildus apmācību apliecinošu dokumentu kopijas.</w:t>
      </w:r>
    </w:p>
    <w:p w14:paraId="38B1F934"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5.6. Dokumentu oriģinālus, kas apliecina pretendenta pieteikumā norādītās informācijas patiesumu un atbilstību, pretendentam jāuzrāda darba intervijas dienā, ja tiks uzaicināts uz darba interviju. </w:t>
      </w:r>
    </w:p>
    <w:p w14:paraId="1EB200C8"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5.7. Komisijas priekšsēdētājs pēc sludinājumā noteiktā pieteikšanās termiņa beigām nosaka Konkursa pirmās kārtas norises laiku un vietu, par ko Komisijas sekretārs informē Komisijas locekļus. </w:t>
      </w:r>
    </w:p>
    <w:p w14:paraId="2DD4B7AC" w14:textId="05CFFF1F"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5.8. Gadījumā, ja sludinājumā noteiktajā termiņā nepiesakās neviens pretendents, Komisija var pieņemt lēmumu </w:t>
      </w:r>
      <w:r w:rsidR="00AF31A9">
        <w:rPr>
          <w:rFonts w:ascii="Times New Roman" w:eastAsia="Times New Roman" w:hAnsi="Times New Roman" w:cs="Times New Roman"/>
          <w:kern w:val="0"/>
          <w:sz w:val="24"/>
          <w:szCs w:val="24"/>
          <w:lang w:eastAsia="lv-LV"/>
          <w14:ligatures w14:val="none"/>
        </w:rPr>
        <w:t xml:space="preserve">pagarināt pieteikumu iesniegšanas termiņu vai </w:t>
      </w:r>
      <w:r w:rsidRPr="00B13529">
        <w:rPr>
          <w:rFonts w:ascii="Times New Roman" w:eastAsia="Times New Roman" w:hAnsi="Times New Roman" w:cs="Times New Roman"/>
          <w:kern w:val="0"/>
          <w:sz w:val="24"/>
          <w:szCs w:val="24"/>
          <w:lang w:eastAsia="lv-LV"/>
          <w14:ligatures w14:val="none"/>
        </w:rPr>
        <w:t xml:space="preserve">veikt atkārtotu Konkursa izsludināšanu.   </w:t>
      </w:r>
    </w:p>
    <w:p w14:paraId="5497121B"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429E80BB" w14:textId="77777777" w:rsidR="00B13529" w:rsidRPr="00B13529" w:rsidRDefault="00B13529" w:rsidP="00B1352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b/>
          <w:kern w:val="0"/>
          <w:sz w:val="24"/>
          <w:szCs w:val="24"/>
          <w:lang w:eastAsia="lv-LV"/>
          <w14:ligatures w14:val="none"/>
        </w:rPr>
        <w:t>6. Pieteikumu izskatīšana, vērtēšanas kritēriji, lēmuma pieņemšana</w:t>
      </w:r>
    </w:p>
    <w:p w14:paraId="55BD677D"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5E381348"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 Komisija </w:t>
      </w:r>
      <w:r w:rsidRPr="00B13529">
        <w:rPr>
          <w:rFonts w:ascii="Times New Roman" w:eastAsia="Times New Roman" w:hAnsi="Times New Roman" w:cs="Times New Roman"/>
          <w:b/>
          <w:kern w:val="0"/>
          <w:sz w:val="24"/>
          <w:szCs w:val="24"/>
          <w:lang w:eastAsia="lv-LV"/>
          <w14:ligatures w14:val="none"/>
        </w:rPr>
        <w:t xml:space="preserve">nevērtē </w:t>
      </w:r>
      <w:r w:rsidRPr="00B13529">
        <w:rPr>
          <w:rFonts w:ascii="Times New Roman" w:eastAsia="Times New Roman" w:hAnsi="Times New Roman" w:cs="Times New Roman"/>
          <w:kern w:val="0"/>
          <w:sz w:val="24"/>
          <w:szCs w:val="24"/>
          <w:lang w:eastAsia="lv-LV"/>
          <w14:ligatures w14:val="none"/>
        </w:rPr>
        <w:t xml:space="preserve">pieteikumus, kuri saņemti vai iesūtīti pēc Nolikuma 5.4.apakšpunktā noteiktā termiņa. </w:t>
      </w:r>
    </w:p>
    <w:p w14:paraId="28488813"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6.2. Komisija veic pretendentu </w:t>
      </w:r>
      <w:r w:rsidRPr="00B13529">
        <w:rPr>
          <w:rFonts w:ascii="Times New Roman" w:eastAsia="Times New Roman" w:hAnsi="Times New Roman" w:cs="Times New Roman"/>
          <w:b/>
          <w:kern w:val="0"/>
          <w:sz w:val="24"/>
          <w:szCs w:val="24"/>
          <w:lang w:eastAsia="lv-LV"/>
          <w14:ligatures w14:val="none"/>
        </w:rPr>
        <w:t>vērtēšanu divās kārtās.</w:t>
      </w:r>
      <w:r w:rsidRPr="00B13529">
        <w:rPr>
          <w:rFonts w:ascii="Times New Roman" w:eastAsia="Times New Roman" w:hAnsi="Times New Roman" w:cs="Times New Roman"/>
          <w:kern w:val="0"/>
          <w:sz w:val="24"/>
          <w:szCs w:val="24"/>
          <w:lang w:eastAsia="lv-LV"/>
          <w14:ligatures w14:val="none"/>
        </w:rPr>
        <w:t xml:space="preserve"> </w:t>
      </w:r>
    </w:p>
    <w:p w14:paraId="01990F5B" w14:textId="77777777" w:rsidR="00B13529" w:rsidRPr="00B13529" w:rsidRDefault="00B13529" w:rsidP="00B13529">
      <w:pPr>
        <w:overflowPunct w:val="0"/>
        <w:autoSpaceDE w:val="0"/>
        <w:autoSpaceDN w:val="0"/>
        <w:adjustRightInd w:val="0"/>
        <w:spacing w:after="26"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6.3. Komisija </w:t>
      </w:r>
      <w:r w:rsidRPr="00B13529">
        <w:rPr>
          <w:rFonts w:ascii="Times New Roman" w:eastAsia="Times New Roman" w:hAnsi="Times New Roman" w:cs="Times New Roman"/>
          <w:b/>
          <w:kern w:val="0"/>
          <w:sz w:val="24"/>
          <w:szCs w:val="24"/>
          <w:lang w:eastAsia="lv-LV"/>
          <w14:ligatures w14:val="none"/>
        </w:rPr>
        <w:t>pirmajā kārtā</w:t>
      </w:r>
      <w:r w:rsidRPr="00B13529">
        <w:rPr>
          <w:rFonts w:ascii="Times New Roman" w:eastAsia="Times New Roman" w:hAnsi="Times New Roman" w:cs="Times New Roman"/>
          <w:i/>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 xml:space="preserve">pēc pieteikumu iesniegšanas termiņa beigām atlasa tos pretendentu pieteikumus, kuriem pievienoti visi pretendentu atlasei nepieciešamie dokumenti (Nolikuma 5.5.apakšpunkts) un izvērtē pretendentu iesniegtos dokumentus atbilstoši Komisijas noteiktajiem vērtēšanas kritērijiem. </w:t>
      </w:r>
    </w:p>
    <w:p w14:paraId="67EED05A" w14:textId="77777777" w:rsidR="00B13529" w:rsidRPr="00B13529" w:rsidRDefault="00B13529" w:rsidP="00B13529">
      <w:pPr>
        <w:overflowPunct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6.4. Komisija </w:t>
      </w:r>
      <w:r w:rsidRPr="00B13529">
        <w:rPr>
          <w:rFonts w:ascii="Times New Roman" w:eastAsia="Times New Roman" w:hAnsi="Times New Roman" w:cs="Times New Roman"/>
          <w:b/>
          <w:kern w:val="0"/>
          <w:sz w:val="24"/>
          <w:szCs w:val="24"/>
          <w:lang w:eastAsia="lv-LV"/>
          <w14:ligatures w14:val="none"/>
        </w:rPr>
        <w:t>pirmajā kārtā</w:t>
      </w:r>
      <w:r w:rsidRPr="00B13529">
        <w:rPr>
          <w:rFonts w:ascii="Times New Roman" w:eastAsia="Times New Roman" w:hAnsi="Times New Roman" w:cs="Times New Roman"/>
          <w:i/>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izvērtē pretendentu atbilstību Nolikuma 4.1.apakšpunktā minētajām prasībām:</w:t>
      </w:r>
    </w:p>
    <w:tbl>
      <w:tblPr>
        <w:tblStyle w:val="a0"/>
        <w:tblW w:w="8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5"/>
        <w:gridCol w:w="5543"/>
        <w:gridCol w:w="2177"/>
      </w:tblGrid>
      <w:tr w:rsidR="00B13529" w:rsidRPr="00B13529" w14:paraId="1E3ECE66"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4FBBF2AC" w14:textId="77777777" w:rsidR="00B13529" w:rsidRPr="00B13529" w:rsidRDefault="00B13529" w:rsidP="00B13529">
            <w:pPr>
              <w:overflowPunct w:val="0"/>
              <w:autoSpaceDE w:val="0"/>
              <w:autoSpaceDN w:val="0"/>
              <w:adjustRightInd w:val="0"/>
              <w:jc w:val="both"/>
              <w:rPr>
                <w:b/>
                <w:sz w:val="24"/>
                <w:szCs w:val="24"/>
              </w:rPr>
            </w:pPr>
            <w:r w:rsidRPr="00B13529">
              <w:rPr>
                <w:b/>
                <w:sz w:val="24"/>
                <w:szCs w:val="24"/>
              </w:rPr>
              <w:t xml:space="preserve">Nr. p.k. </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78599DF4"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Vērtēšanas kritērijs</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210D81F1"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Atbilstība/punkti</w:t>
            </w:r>
          </w:p>
        </w:tc>
      </w:tr>
      <w:tr w:rsidR="00B13529" w:rsidRPr="00B13529" w14:paraId="2550A2D2"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6A80DC58"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1.</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6C920C22"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Latvijas Republikas pilsonis vai nepilsonis</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39E87155"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Atbilst/ Neatbilst</w:t>
            </w:r>
          </w:p>
        </w:tc>
      </w:tr>
      <w:tr w:rsidR="00B13529" w:rsidRPr="00B13529" w14:paraId="4C7EE77D"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21831D12"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2.</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3DFEF9A8"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Pretendents ir sasniedzis 30 gadu vecumu</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79BC6BC2"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Atbilst/ Neatbilst</w:t>
            </w:r>
          </w:p>
        </w:tc>
      </w:tr>
      <w:tr w:rsidR="00B13529" w:rsidRPr="00B13529" w14:paraId="01CE85C7"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3B83838C"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3.</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3F5A633B"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 xml:space="preserve">Pretendents, kuram ir vismaz akadēmiskais bakalaura grāds vai profesionālais bakalaura grāds un 5. līmeņa profesionālā kvalifikācija vai cita Latvijas izglītības klasifikācijā noteiktajam Eiropas kvalifikācijas ietvarstruktūras 6. līmenim atbilstoša kvalifikācija pedagoģijā, psiholoģijā, medicīnā, sociālajā darbā vai tiesību zinātnē, izglītības vadībā vai sabiedrības vadībā </w:t>
            </w:r>
            <w:r w:rsidRPr="00B13529">
              <w:rPr>
                <w:sz w:val="24"/>
                <w:szCs w:val="24"/>
              </w:rPr>
              <w:lastRenderedPageBreak/>
              <w:t>un kurai ir ne mazāk kā triju gadu darba stāžs attiecīgi iegūtās izglītības tematiskajā jomā vai bāriņtiesas priekšsēdētāja, bāriņtiesas priekšsēdētāja vietnieka vai bāriņtiesas locekļa amata pienākumu pildīšanā</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099DB251"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lastRenderedPageBreak/>
              <w:t>Atbilst/ Neatbilst</w:t>
            </w:r>
          </w:p>
        </w:tc>
      </w:tr>
      <w:tr w:rsidR="00B13529" w:rsidRPr="00B13529" w14:paraId="1A748371"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6AEEC72E"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4.</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655C3023"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Valsts valodas prasme augstākajā līmenī</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1CAFAC5F"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Atbilst/ Neatbilst</w:t>
            </w:r>
          </w:p>
        </w:tc>
      </w:tr>
      <w:tr w:rsidR="00B13529" w:rsidRPr="00B13529" w14:paraId="619AACBF"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02E3521B"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5.</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65D1974B"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Nevainojama reputācija</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34A60F03"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Atbilst/ Neatbilst</w:t>
            </w:r>
          </w:p>
        </w:tc>
      </w:tr>
      <w:tr w:rsidR="00B13529" w:rsidRPr="00B13529" w14:paraId="36CC638A"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05E2003E"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 xml:space="preserve">6. </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4A3010BB"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Uz pretendentu nav attiecināms neviens no Bāriņtiesu likuma 11.pantā noteiktajiem ierobežojumiem</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30FEB757"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Atbilst/ Neatbilst</w:t>
            </w:r>
          </w:p>
        </w:tc>
      </w:tr>
      <w:tr w:rsidR="007D14A0" w:rsidRPr="00B13529" w14:paraId="5CE17A5E"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tcPr>
          <w:p w14:paraId="72A8D748" w14:textId="7B4D41A9" w:rsidR="007D14A0" w:rsidRPr="00B13529" w:rsidRDefault="007D14A0" w:rsidP="00B13529">
            <w:pPr>
              <w:overflowPunct w:val="0"/>
              <w:autoSpaceDE w:val="0"/>
              <w:autoSpaceDN w:val="0"/>
              <w:adjustRightInd w:val="0"/>
              <w:jc w:val="center"/>
              <w:rPr>
                <w:b/>
                <w:sz w:val="24"/>
                <w:szCs w:val="24"/>
              </w:rPr>
            </w:pPr>
            <w:r>
              <w:rPr>
                <w:b/>
                <w:sz w:val="24"/>
                <w:szCs w:val="24"/>
              </w:rPr>
              <w:t>7.</w:t>
            </w:r>
          </w:p>
        </w:tc>
        <w:tc>
          <w:tcPr>
            <w:tcW w:w="5543" w:type="dxa"/>
            <w:tcBorders>
              <w:top w:val="single" w:sz="4" w:space="0" w:color="000000"/>
              <w:left w:val="single" w:sz="4" w:space="0" w:color="000000"/>
              <w:bottom w:val="single" w:sz="4" w:space="0" w:color="000000"/>
              <w:right w:val="single" w:sz="4" w:space="0" w:color="000000"/>
            </w:tcBorders>
            <w:vAlign w:val="center"/>
          </w:tcPr>
          <w:p w14:paraId="5257D8D8" w14:textId="5470D12F" w:rsidR="007D14A0" w:rsidRPr="00B13529" w:rsidRDefault="007D14A0" w:rsidP="00B13529">
            <w:pPr>
              <w:overflowPunct w:val="0"/>
              <w:autoSpaceDE w:val="0"/>
              <w:autoSpaceDN w:val="0"/>
              <w:adjustRightInd w:val="0"/>
              <w:jc w:val="both"/>
              <w:rPr>
                <w:sz w:val="24"/>
                <w:szCs w:val="24"/>
              </w:rPr>
            </w:pPr>
            <w:r w:rsidRPr="002A2AEE">
              <w:rPr>
                <w:sz w:val="24"/>
                <w:szCs w:val="24"/>
              </w:rPr>
              <w:t>B” kategorijas autovadītāja apliecība</w:t>
            </w:r>
          </w:p>
        </w:tc>
        <w:tc>
          <w:tcPr>
            <w:tcW w:w="2177" w:type="dxa"/>
            <w:tcBorders>
              <w:top w:val="single" w:sz="4" w:space="0" w:color="000000"/>
              <w:left w:val="single" w:sz="4" w:space="0" w:color="000000"/>
              <w:bottom w:val="single" w:sz="4" w:space="0" w:color="000000"/>
              <w:right w:val="single" w:sz="4" w:space="0" w:color="000000"/>
            </w:tcBorders>
            <w:vAlign w:val="center"/>
          </w:tcPr>
          <w:p w14:paraId="0F26C1B2" w14:textId="719BD627" w:rsidR="007D14A0" w:rsidRPr="00B13529" w:rsidRDefault="007D14A0" w:rsidP="00B13529">
            <w:pPr>
              <w:overflowPunct w:val="0"/>
              <w:autoSpaceDE w:val="0"/>
              <w:autoSpaceDN w:val="0"/>
              <w:adjustRightInd w:val="0"/>
              <w:jc w:val="center"/>
              <w:rPr>
                <w:sz w:val="24"/>
                <w:szCs w:val="24"/>
              </w:rPr>
            </w:pPr>
            <w:r w:rsidRPr="00B13529">
              <w:rPr>
                <w:sz w:val="24"/>
                <w:szCs w:val="24"/>
              </w:rPr>
              <w:t>Atbilst/ Neatbilst</w:t>
            </w:r>
          </w:p>
        </w:tc>
      </w:tr>
      <w:tr w:rsidR="007D14A0" w:rsidRPr="00B13529" w14:paraId="0AC98F35"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tcPr>
          <w:p w14:paraId="4F05D46F" w14:textId="7F8E34C2" w:rsidR="007D14A0" w:rsidRPr="00B13529" w:rsidRDefault="007D14A0" w:rsidP="00B13529">
            <w:pPr>
              <w:overflowPunct w:val="0"/>
              <w:autoSpaceDE w:val="0"/>
              <w:autoSpaceDN w:val="0"/>
              <w:adjustRightInd w:val="0"/>
              <w:jc w:val="center"/>
              <w:rPr>
                <w:b/>
                <w:sz w:val="24"/>
                <w:szCs w:val="24"/>
              </w:rPr>
            </w:pPr>
            <w:r>
              <w:rPr>
                <w:b/>
                <w:sz w:val="24"/>
                <w:szCs w:val="24"/>
              </w:rPr>
              <w:t>8.</w:t>
            </w:r>
          </w:p>
        </w:tc>
        <w:tc>
          <w:tcPr>
            <w:tcW w:w="5543" w:type="dxa"/>
            <w:tcBorders>
              <w:top w:val="single" w:sz="4" w:space="0" w:color="000000"/>
              <w:left w:val="single" w:sz="4" w:space="0" w:color="000000"/>
              <w:bottom w:val="single" w:sz="4" w:space="0" w:color="000000"/>
              <w:right w:val="single" w:sz="4" w:space="0" w:color="000000"/>
            </w:tcBorders>
            <w:vAlign w:val="center"/>
          </w:tcPr>
          <w:p w14:paraId="2DB393CC" w14:textId="6AAC8CAD" w:rsidR="007D14A0" w:rsidRPr="00B13529" w:rsidRDefault="007D14A0" w:rsidP="00B13529">
            <w:pPr>
              <w:overflowPunct w:val="0"/>
              <w:autoSpaceDE w:val="0"/>
              <w:autoSpaceDN w:val="0"/>
              <w:adjustRightInd w:val="0"/>
              <w:jc w:val="both"/>
              <w:rPr>
                <w:sz w:val="24"/>
                <w:szCs w:val="24"/>
              </w:rPr>
            </w:pPr>
            <w:r>
              <w:rPr>
                <w:sz w:val="24"/>
                <w:szCs w:val="24"/>
              </w:rPr>
              <w:t>Savs transportlīdzeklis</w:t>
            </w:r>
          </w:p>
        </w:tc>
        <w:tc>
          <w:tcPr>
            <w:tcW w:w="2177" w:type="dxa"/>
            <w:tcBorders>
              <w:top w:val="single" w:sz="4" w:space="0" w:color="000000"/>
              <w:left w:val="single" w:sz="4" w:space="0" w:color="000000"/>
              <w:bottom w:val="single" w:sz="4" w:space="0" w:color="000000"/>
              <w:right w:val="single" w:sz="4" w:space="0" w:color="000000"/>
            </w:tcBorders>
            <w:vAlign w:val="center"/>
          </w:tcPr>
          <w:p w14:paraId="5D39BB0B" w14:textId="02737A5A" w:rsidR="007D14A0" w:rsidRPr="00B13529" w:rsidRDefault="007D14A0" w:rsidP="00B13529">
            <w:pPr>
              <w:overflowPunct w:val="0"/>
              <w:autoSpaceDE w:val="0"/>
              <w:autoSpaceDN w:val="0"/>
              <w:adjustRightInd w:val="0"/>
              <w:jc w:val="center"/>
              <w:rPr>
                <w:sz w:val="24"/>
                <w:szCs w:val="24"/>
              </w:rPr>
            </w:pPr>
            <w:r w:rsidRPr="00B13529">
              <w:rPr>
                <w:sz w:val="24"/>
                <w:szCs w:val="24"/>
              </w:rPr>
              <w:t>Atbilst/ Neatbilst</w:t>
            </w:r>
          </w:p>
        </w:tc>
      </w:tr>
      <w:tr w:rsidR="00B13529" w:rsidRPr="00B13529" w14:paraId="11267CDD"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5A13844A" w14:textId="2551B7F7" w:rsidR="00B13529" w:rsidRPr="00B13529" w:rsidRDefault="007D14A0" w:rsidP="00B13529">
            <w:pPr>
              <w:overflowPunct w:val="0"/>
              <w:autoSpaceDE w:val="0"/>
              <w:autoSpaceDN w:val="0"/>
              <w:adjustRightInd w:val="0"/>
              <w:jc w:val="center"/>
              <w:rPr>
                <w:b/>
                <w:sz w:val="24"/>
                <w:szCs w:val="24"/>
              </w:rPr>
            </w:pPr>
            <w:r>
              <w:rPr>
                <w:b/>
                <w:sz w:val="24"/>
                <w:szCs w:val="24"/>
              </w:rPr>
              <w:t>9</w:t>
            </w:r>
            <w:r w:rsidR="00B13529" w:rsidRPr="00B13529">
              <w:rPr>
                <w:b/>
                <w:sz w:val="24"/>
                <w:szCs w:val="24"/>
              </w:rPr>
              <w:t>.</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39C6FEF3"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Pretendentam ir apgūta Bāriņtiesu likuma 10.panta ceturtajā daļā minētā mācību programma</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222F719E"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5 punkti</w:t>
            </w:r>
          </w:p>
        </w:tc>
      </w:tr>
      <w:tr w:rsidR="00B13529" w:rsidRPr="00B13529" w14:paraId="7091645F"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0C90E22F" w14:textId="5C5E939B" w:rsidR="00B13529" w:rsidRPr="00B13529" w:rsidRDefault="007D14A0" w:rsidP="00B13529">
            <w:pPr>
              <w:overflowPunct w:val="0"/>
              <w:autoSpaceDE w:val="0"/>
              <w:autoSpaceDN w:val="0"/>
              <w:adjustRightInd w:val="0"/>
              <w:jc w:val="center"/>
              <w:rPr>
                <w:b/>
                <w:sz w:val="24"/>
                <w:szCs w:val="24"/>
              </w:rPr>
            </w:pPr>
            <w:r>
              <w:rPr>
                <w:b/>
                <w:sz w:val="24"/>
                <w:szCs w:val="24"/>
              </w:rPr>
              <w:t>10</w:t>
            </w:r>
            <w:r w:rsidR="00B13529" w:rsidRPr="00B13529">
              <w:rPr>
                <w:b/>
                <w:sz w:val="24"/>
                <w:szCs w:val="24"/>
              </w:rPr>
              <w:t>.</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2D41EBE2"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Pretendentam ir apgūtas speciālās zināšanas bērnu tiesību aizsardzības jomā</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55030987"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5 punkti</w:t>
            </w:r>
          </w:p>
        </w:tc>
      </w:tr>
      <w:tr w:rsidR="00B13529" w:rsidRPr="00B13529" w14:paraId="5BEB39A5" w14:textId="77777777" w:rsidTr="007D14A0">
        <w:trPr>
          <w:jc w:val="center"/>
        </w:trPr>
        <w:tc>
          <w:tcPr>
            <w:tcW w:w="1055" w:type="dxa"/>
            <w:tcBorders>
              <w:top w:val="single" w:sz="4" w:space="0" w:color="000000"/>
              <w:left w:val="single" w:sz="4" w:space="0" w:color="000000"/>
              <w:bottom w:val="single" w:sz="4" w:space="0" w:color="000000"/>
              <w:right w:val="single" w:sz="4" w:space="0" w:color="000000"/>
            </w:tcBorders>
            <w:vAlign w:val="center"/>
            <w:hideMark/>
          </w:tcPr>
          <w:p w14:paraId="14C472AC" w14:textId="427B0137" w:rsidR="00B13529" w:rsidRPr="00B13529" w:rsidRDefault="007D14A0" w:rsidP="00B13529">
            <w:pPr>
              <w:overflowPunct w:val="0"/>
              <w:autoSpaceDE w:val="0"/>
              <w:autoSpaceDN w:val="0"/>
              <w:adjustRightInd w:val="0"/>
              <w:jc w:val="center"/>
              <w:rPr>
                <w:b/>
                <w:sz w:val="24"/>
                <w:szCs w:val="24"/>
              </w:rPr>
            </w:pPr>
            <w:r>
              <w:rPr>
                <w:b/>
                <w:sz w:val="24"/>
                <w:szCs w:val="24"/>
              </w:rPr>
              <w:t>11</w:t>
            </w:r>
            <w:r w:rsidR="00B13529" w:rsidRPr="00B13529">
              <w:rPr>
                <w:b/>
                <w:sz w:val="24"/>
                <w:szCs w:val="24"/>
              </w:rPr>
              <w:t>.</w:t>
            </w:r>
          </w:p>
        </w:tc>
        <w:tc>
          <w:tcPr>
            <w:tcW w:w="5543" w:type="dxa"/>
            <w:tcBorders>
              <w:top w:val="single" w:sz="4" w:space="0" w:color="000000"/>
              <w:left w:val="single" w:sz="4" w:space="0" w:color="000000"/>
              <w:bottom w:val="single" w:sz="4" w:space="0" w:color="000000"/>
              <w:right w:val="single" w:sz="4" w:space="0" w:color="000000"/>
            </w:tcBorders>
            <w:vAlign w:val="center"/>
            <w:hideMark/>
          </w:tcPr>
          <w:p w14:paraId="4F6FE229" w14:textId="77777777" w:rsidR="00B13529" w:rsidRPr="00B13529" w:rsidRDefault="00B13529" w:rsidP="00B13529">
            <w:pPr>
              <w:overflowPunct w:val="0"/>
              <w:autoSpaceDE w:val="0"/>
              <w:autoSpaceDN w:val="0"/>
              <w:adjustRightInd w:val="0"/>
              <w:jc w:val="both"/>
              <w:rPr>
                <w:sz w:val="24"/>
                <w:szCs w:val="24"/>
              </w:rPr>
            </w:pPr>
            <w:r w:rsidRPr="00B13529">
              <w:rPr>
                <w:sz w:val="24"/>
                <w:szCs w:val="24"/>
              </w:rPr>
              <w:t>Pretendentam ir ne mazāk kā triju gadu darba pieredze bāriņtiesas darbā;</w:t>
            </w:r>
          </w:p>
        </w:tc>
        <w:tc>
          <w:tcPr>
            <w:tcW w:w="2177" w:type="dxa"/>
            <w:tcBorders>
              <w:top w:val="single" w:sz="4" w:space="0" w:color="000000"/>
              <w:left w:val="single" w:sz="4" w:space="0" w:color="000000"/>
              <w:bottom w:val="single" w:sz="4" w:space="0" w:color="000000"/>
              <w:right w:val="single" w:sz="4" w:space="0" w:color="000000"/>
            </w:tcBorders>
            <w:vAlign w:val="center"/>
            <w:hideMark/>
          </w:tcPr>
          <w:p w14:paraId="12442925"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5 punkti</w:t>
            </w:r>
          </w:p>
        </w:tc>
      </w:tr>
    </w:tbl>
    <w:p w14:paraId="6A0F5A89" w14:textId="77777777" w:rsidR="00B13529" w:rsidRPr="00B13529" w:rsidRDefault="00B13529" w:rsidP="00B13529">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4"/>
          <w:szCs w:val="24"/>
          <w:highlight w:val="yellow"/>
          <w:lang w:eastAsia="lv-LV"/>
          <w14:ligatures w14:val="none"/>
        </w:rPr>
      </w:pPr>
      <w:r w:rsidRPr="00B13529">
        <w:rPr>
          <w:rFonts w:ascii="Times New Roman" w:eastAsia="Times New Roman" w:hAnsi="Times New Roman" w:cs="Times New Roman"/>
          <w:kern w:val="0"/>
          <w:sz w:val="24"/>
          <w:szCs w:val="24"/>
          <w:lang w:eastAsia="lv-LV"/>
          <w14:ligatures w14:val="none"/>
        </w:rPr>
        <w:t>Maksimāli iespējamais punktu skaits – 15 punkti.</w:t>
      </w:r>
    </w:p>
    <w:p w14:paraId="6A1133AD"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b/>
          <w:kern w:val="0"/>
          <w:sz w:val="24"/>
          <w:szCs w:val="24"/>
          <w:highlight w:val="yellow"/>
          <w:lang w:eastAsia="lv-LV"/>
          <w14:ligatures w14:val="none"/>
        </w:rPr>
      </w:pPr>
    </w:p>
    <w:p w14:paraId="30F861FE" w14:textId="3CC54004"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6.5.</w:t>
      </w:r>
      <w:r w:rsidRPr="00B13529">
        <w:rPr>
          <w:rFonts w:ascii="Times New Roman" w:eastAsia="Times New Roman" w:hAnsi="Times New Roman" w:cs="Times New Roman"/>
          <w:b/>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 xml:space="preserve">Katrs Komisijas loceklis pretendenta vērtēšanu veic, aizpildot novērtēšanas lapu atbilstoši 6.4.apakšpunktā noteiktajam, paraksta to un iesniedz Komisijas sekretāram. Komisijas vērtējums par pretendenta atbilstību amatam izvirzītajām prasībām un iegūto punktu skaitu </w:t>
      </w:r>
      <w:r w:rsidR="007D14A0">
        <w:rPr>
          <w:rFonts w:ascii="Times New Roman" w:eastAsia="Times New Roman" w:hAnsi="Times New Roman" w:cs="Times New Roman"/>
          <w:kern w:val="0"/>
          <w:sz w:val="24"/>
          <w:szCs w:val="24"/>
          <w:lang w:eastAsia="lv-LV"/>
          <w14:ligatures w14:val="none"/>
        </w:rPr>
        <w:t>9</w:t>
      </w:r>
      <w:r w:rsidRPr="00B13529">
        <w:rPr>
          <w:rFonts w:ascii="Times New Roman" w:eastAsia="Times New Roman" w:hAnsi="Times New Roman" w:cs="Times New Roman"/>
          <w:kern w:val="0"/>
          <w:sz w:val="24"/>
          <w:szCs w:val="24"/>
          <w:lang w:eastAsia="lv-LV"/>
          <w14:ligatures w14:val="none"/>
        </w:rPr>
        <w:t xml:space="preserve">., </w:t>
      </w:r>
      <w:r w:rsidR="007D14A0">
        <w:rPr>
          <w:rFonts w:ascii="Times New Roman" w:eastAsia="Times New Roman" w:hAnsi="Times New Roman" w:cs="Times New Roman"/>
          <w:kern w:val="0"/>
          <w:sz w:val="24"/>
          <w:szCs w:val="24"/>
          <w:lang w:eastAsia="lv-LV"/>
          <w14:ligatures w14:val="none"/>
        </w:rPr>
        <w:t>10</w:t>
      </w:r>
      <w:r w:rsidRPr="00B13529">
        <w:rPr>
          <w:rFonts w:ascii="Times New Roman" w:eastAsia="Times New Roman" w:hAnsi="Times New Roman" w:cs="Times New Roman"/>
          <w:kern w:val="0"/>
          <w:sz w:val="24"/>
          <w:szCs w:val="24"/>
          <w:lang w:eastAsia="lv-LV"/>
          <w14:ligatures w14:val="none"/>
        </w:rPr>
        <w:t xml:space="preserve">. un </w:t>
      </w:r>
      <w:r w:rsidR="007D14A0">
        <w:rPr>
          <w:rFonts w:ascii="Times New Roman" w:eastAsia="Times New Roman" w:hAnsi="Times New Roman" w:cs="Times New Roman"/>
          <w:kern w:val="0"/>
          <w:sz w:val="24"/>
          <w:szCs w:val="24"/>
          <w:lang w:eastAsia="lv-LV"/>
          <w14:ligatures w14:val="none"/>
        </w:rPr>
        <w:t>11</w:t>
      </w:r>
      <w:r w:rsidRPr="00B13529">
        <w:rPr>
          <w:rFonts w:ascii="Times New Roman" w:eastAsia="Times New Roman" w:hAnsi="Times New Roman" w:cs="Times New Roman"/>
          <w:kern w:val="0"/>
          <w:sz w:val="24"/>
          <w:szCs w:val="24"/>
          <w:lang w:eastAsia="lv-LV"/>
          <w14:ligatures w14:val="none"/>
        </w:rPr>
        <w:t>.kritērijā tiek noteikts, aprēķinot vidējo pretendenta iegūto punktu skaitu pirmajā kārtā.</w:t>
      </w:r>
    </w:p>
    <w:p w14:paraId="43D42790" w14:textId="6AA42920"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6.6. Ja Komisija konstatē, ka pretendents neatbilst kādai no Nolikuma 6.4.apakšpunktā noteiktajām prasībām, izņemot </w:t>
      </w:r>
      <w:r w:rsidR="007D14A0">
        <w:rPr>
          <w:rFonts w:ascii="Times New Roman" w:eastAsia="Times New Roman" w:hAnsi="Times New Roman" w:cs="Times New Roman"/>
          <w:kern w:val="0"/>
          <w:sz w:val="24"/>
          <w:szCs w:val="24"/>
          <w:lang w:eastAsia="lv-LV"/>
          <w14:ligatures w14:val="none"/>
        </w:rPr>
        <w:t>9</w:t>
      </w:r>
      <w:r w:rsidRPr="00B13529">
        <w:rPr>
          <w:rFonts w:ascii="Times New Roman" w:eastAsia="Times New Roman" w:hAnsi="Times New Roman" w:cs="Times New Roman"/>
          <w:kern w:val="0"/>
          <w:sz w:val="24"/>
          <w:szCs w:val="24"/>
          <w:lang w:eastAsia="lv-LV"/>
          <w14:ligatures w14:val="none"/>
        </w:rPr>
        <w:t xml:space="preserve">., </w:t>
      </w:r>
      <w:r w:rsidR="007D14A0">
        <w:rPr>
          <w:rFonts w:ascii="Times New Roman" w:eastAsia="Times New Roman" w:hAnsi="Times New Roman" w:cs="Times New Roman"/>
          <w:kern w:val="0"/>
          <w:sz w:val="24"/>
          <w:szCs w:val="24"/>
          <w:lang w:eastAsia="lv-LV"/>
          <w14:ligatures w14:val="none"/>
        </w:rPr>
        <w:t>10</w:t>
      </w:r>
      <w:r w:rsidRPr="00B13529">
        <w:rPr>
          <w:rFonts w:ascii="Times New Roman" w:eastAsia="Times New Roman" w:hAnsi="Times New Roman" w:cs="Times New Roman"/>
          <w:kern w:val="0"/>
          <w:sz w:val="24"/>
          <w:szCs w:val="24"/>
          <w:lang w:eastAsia="lv-LV"/>
          <w14:ligatures w14:val="none"/>
        </w:rPr>
        <w:t xml:space="preserve">. un </w:t>
      </w:r>
      <w:r w:rsidR="007D14A0">
        <w:rPr>
          <w:rFonts w:ascii="Times New Roman" w:eastAsia="Times New Roman" w:hAnsi="Times New Roman" w:cs="Times New Roman"/>
          <w:kern w:val="0"/>
          <w:sz w:val="24"/>
          <w:szCs w:val="24"/>
          <w:lang w:eastAsia="lv-LV"/>
          <w14:ligatures w14:val="none"/>
        </w:rPr>
        <w:t>11</w:t>
      </w:r>
      <w:r w:rsidRPr="00B13529">
        <w:rPr>
          <w:rFonts w:ascii="Times New Roman" w:eastAsia="Times New Roman" w:hAnsi="Times New Roman" w:cs="Times New Roman"/>
          <w:kern w:val="0"/>
          <w:sz w:val="24"/>
          <w:szCs w:val="24"/>
          <w:lang w:eastAsia="lv-LV"/>
          <w14:ligatures w14:val="none"/>
        </w:rPr>
        <w:t xml:space="preserve">.kritērijā minēto, pretendentu izslēdz no turpmākās dalības atlasē, un Komisijas sekretārs par to informē pretendentu, nosūtot informāciju uz pretendenta pieteikumā norādīto dzīvesvietas adresi vai elektroniskā pasta adresi. </w:t>
      </w:r>
    </w:p>
    <w:p w14:paraId="3CFE946E"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6.7. </w:t>
      </w:r>
      <w:r w:rsidRPr="00B13529">
        <w:rPr>
          <w:rFonts w:ascii="Times New Roman" w:eastAsia="Times New Roman" w:hAnsi="Times New Roman" w:cs="Times New Roman"/>
          <w:b/>
          <w:kern w:val="0"/>
          <w:sz w:val="24"/>
          <w:szCs w:val="24"/>
          <w:lang w:eastAsia="lv-LV"/>
          <w14:ligatures w14:val="none"/>
        </w:rPr>
        <w:t>Otrajā kārtā</w:t>
      </w:r>
      <w:r w:rsidRPr="00B13529">
        <w:rPr>
          <w:rFonts w:ascii="Times New Roman" w:eastAsia="Times New Roman" w:hAnsi="Times New Roman" w:cs="Times New Roman"/>
          <w:kern w:val="0"/>
          <w:sz w:val="24"/>
          <w:szCs w:val="24"/>
          <w:lang w:eastAsia="lv-LV"/>
          <w14:ligatures w14:val="none"/>
        </w:rPr>
        <w:t xml:space="preserve"> (intervijā ar pretendentu)</w:t>
      </w:r>
      <w:r w:rsidRPr="00B13529">
        <w:rPr>
          <w:rFonts w:ascii="Times New Roman" w:eastAsia="Times New Roman" w:hAnsi="Times New Roman" w:cs="Times New Roman"/>
          <w:i/>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piedalīties tiek uzaicināti pretendenti, kuri atbilst Nolikuma 6.4.apakšpunktā noteiktajām prasībām.</w:t>
      </w:r>
    </w:p>
    <w:p w14:paraId="0D9126FE"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6.8. Interviju norises laiku un vietu Komisijas sekretārs telefoniski paziņo izvirzītajiem pretendentiem.</w:t>
      </w:r>
    </w:p>
    <w:p w14:paraId="14918863"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6.9. </w:t>
      </w:r>
      <w:r w:rsidRPr="00B13529">
        <w:rPr>
          <w:rFonts w:ascii="Times New Roman" w:eastAsia="Times New Roman" w:hAnsi="Times New Roman" w:cs="Times New Roman"/>
          <w:b/>
          <w:kern w:val="0"/>
          <w:sz w:val="24"/>
          <w:szCs w:val="24"/>
          <w:lang w:eastAsia="lv-LV"/>
          <w14:ligatures w14:val="none"/>
        </w:rPr>
        <w:t xml:space="preserve">Otrajā kārtā </w:t>
      </w:r>
      <w:r w:rsidRPr="00B13529">
        <w:rPr>
          <w:rFonts w:ascii="Times New Roman" w:eastAsia="Times New Roman" w:hAnsi="Times New Roman" w:cs="Times New Roman"/>
          <w:kern w:val="0"/>
          <w:sz w:val="24"/>
          <w:szCs w:val="24"/>
          <w:lang w:eastAsia="lv-LV"/>
          <w14:ligatures w14:val="none"/>
        </w:rPr>
        <w:t>(intervijā ar pretendentu)</w:t>
      </w:r>
      <w:r w:rsidRPr="00B13529">
        <w:rPr>
          <w:rFonts w:ascii="Times New Roman" w:eastAsia="Times New Roman" w:hAnsi="Times New Roman" w:cs="Times New Roman"/>
          <w:i/>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Komisija izvērtē pretendenta izpratni un zināšanas par bāriņtiesas kompetenci, administratīvo procesu bāriņtiesā, izpratni un zināšanas par notariālajām funkcijām bāriņtiesā un kompetences:</w:t>
      </w:r>
    </w:p>
    <w:tbl>
      <w:tblPr>
        <w:tblStyle w:val="a1"/>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0"/>
        <w:gridCol w:w="2551"/>
      </w:tblGrid>
      <w:tr w:rsidR="00B13529" w:rsidRPr="00B13529" w14:paraId="58476352" w14:textId="7777777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E29F497"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Nr. p.k.</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A99084B"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Vērtēšanas kritērijs/ kompetence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BDFEB00" w14:textId="77777777" w:rsidR="00B13529" w:rsidRPr="00B13529" w:rsidRDefault="00B13529" w:rsidP="00B13529">
            <w:pPr>
              <w:overflowPunct w:val="0"/>
              <w:autoSpaceDE w:val="0"/>
              <w:autoSpaceDN w:val="0"/>
              <w:adjustRightInd w:val="0"/>
              <w:jc w:val="center"/>
              <w:rPr>
                <w:b/>
                <w:sz w:val="24"/>
                <w:szCs w:val="24"/>
              </w:rPr>
            </w:pPr>
            <w:r w:rsidRPr="00B13529">
              <w:rPr>
                <w:b/>
                <w:sz w:val="24"/>
                <w:szCs w:val="24"/>
              </w:rPr>
              <w:t>Punkti</w:t>
            </w:r>
          </w:p>
        </w:tc>
      </w:tr>
      <w:tr w:rsidR="00B13529" w:rsidRPr="00B13529" w14:paraId="3D8DD9DA" w14:textId="77777777">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5BA3899" w14:textId="77777777" w:rsidR="00B13529" w:rsidRPr="00B13529" w:rsidRDefault="00B13529" w:rsidP="00B13529">
            <w:pPr>
              <w:overflowPunct w:val="0"/>
              <w:autoSpaceDE w:val="0"/>
              <w:autoSpaceDN w:val="0"/>
              <w:adjustRightInd w:val="0"/>
              <w:ind w:right="-251" w:hanging="120"/>
              <w:jc w:val="center"/>
              <w:rPr>
                <w:b/>
                <w:sz w:val="24"/>
                <w:szCs w:val="24"/>
              </w:rPr>
            </w:pPr>
            <w:r w:rsidRPr="00B13529">
              <w:rPr>
                <w:b/>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41A306F"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Izpratne un zināšanas par bāriņtiesas kompetenci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BC0C68D" w14:textId="77777777" w:rsidR="00B13529" w:rsidRPr="00B13529" w:rsidRDefault="00B13529" w:rsidP="00B13529">
            <w:pPr>
              <w:overflowPunct w:val="0"/>
              <w:autoSpaceDE w:val="0"/>
              <w:autoSpaceDN w:val="0"/>
              <w:adjustRightInd w:val="0"/>
              <w:jc w:val="center"/>
              <w:rPr>
                <w:b/>
                <w:sz w:val="24"/>
                <w:szCs w:val="24"/>
              </w:rPr>
            </w:pPr>
            <w:r w:rsidRPr="00B13529">
              <w:rPr>
                <w:sz w:val="24"/>
                <w:szCs w:val="24"/>
              </w:rPr>
              <w:t>līdz 10 punktiem</w:t>
            </w:r>
          </w:p>
        </w:tc>
      </w:tr>
      <w:tr w:rsidR="00B13529" w:rsidRPr="00B13529" w14:paraId="37E76B74"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5EB56BE" w14:textId="77777777" w:rsidR="00B13529" w:rsidRPr="00B13529" w:rsidRDefault="00B13529" w:rsidP="00B13529">
            <w:pPr>
              <w:overflowPunct w:val="0"/>
              <w:autoSpaceDE w:val="0"/>
              <w:autoSpaceDN w:val="0"/>
              <w:adjustRightInd w:val="0"/>
              <w:ind w:right="-251" w:hanging="120"/>
              <w:jc w:val="center"/>
              <w:rPr>
                <w:b/>
                <w:sz w:val="24"/>
                <w:szCs w:val="24"/>
              </w:rPr>
            </w:pPr>
            <w:r w:rsidRPr="00B13529">
              <w:rPr>
                <w:b/>
                <w:sz w:val="24"/>
                <w:szCs w:val="24"/>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306B62A2" w14:textId="77777777" w:rsidR="00B13529" w:rsidRPr="00B13529" w:rsidRDefault="00B13529" w:rsidP="00B13529">
            <w:pPr>
              <w:overflowPunct w:val="0"/>
              <w:autoSpaceDE w:val="0"/>
              <w:autoSpaceDN w:val="0"/>
              <w:adjustRightInd w:val="0"/>
              <w:jc w:val="center"/>
              <w:rPr>
                <w:sz w:val="24"/>
                <w:szCs w:val="24"/>
              </w:rPr>
            </w:pPr>
          </w:p>
          <w:p w14:paraId="22B3AFC1"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Izpratne un zināšanas par administratīvo procesu bāriņtiesā</w:t>
            </w:r>
          </w:p>
          <w:p w14:paraId="626A3CDA" w14:textId="77777777" w:rsidR="00B13529" w:rsidRPr="00B13529" w:rsidRDefault="00B13529" w:rsidP="00B13529">
            <w:pPr>
              <w:overflowPunct w:val="0"/>
              <w:autoSpaceDE w:val="0"/>
              <w:autoSpaceDN w:val="0"/>
              <w:adjustRightInd w:val="0"/>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0AD6AD0"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līdz 10 punktiem</w:t>
            </w:r>
          </w:p>
        </w:tc>
      </w:tr>
      <w:tr w:rsidR="00B13529" w:rsidRPr="00B13529" w14:paraId="56BFB76F"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4121C54" w14:textId="77777777" w:rsidR="00B13529" w:rsidRPr="00B13529" w:rsidRDefault="00B13529" w:rsidP="00B13529">
            <w:pPr>
              <w:overflowPunct w:val="0"/>
              <w:autoSpaceDE w:val="0"/>
              <w:autoSpaceDN w:val="0"/>
              <w:adjustRightInd w:val="0"/>
              <w:ind w:right="-251" w:hanging="120"/>
              <w:jc w:val="center"/>
              <w:rPr>
                <w:b/>
                <w:sz w:val="24"/>
                <w:szCs w:val="24"/>
              </w:rPr>
            </w:pPr>
            <w:r w:rsidRPr="00B13529">
              <w:rPr>
                <w:b/>
                <w:sz w:val="24"/>
                <w:szCs w:val="24"/>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05D59E88" w14:textId="77777777" w:rsidR="00B13529" w:rsidRPr="00B13529" w:rsidRDefault="00B13529" w:rsidP="00B13529">
            <w:pPr>
              <w:overflowPunct w:val="0"/>
              <w:autoSpaceDE w:val="0"/>
              <w:autoSpaceDN w:val="0"/>
              <w:adjustRightInd w:val="0"/>
              <w:jc w:val="center"/>
              <w:rPr>
                <w:sz w:val="24"/>
                <w:szCs w:val="24"/>
              </w:rPr>
            </w:pPr>
          </w:p>
          <w:p w14:paraId="6F2F7CFA"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Izpratne un zināšanas par notariālajām funkcijām bāriņtiesā</w:t>
            </w:r>
          </w:p>
          <w:p w14:paraId="0BDA7E28" w14:textId="77777777" w:rsidR="00B13529" w:rsidRPr="00B13529" w:rsidRDefault="00B13529" w:rsidP="00B13529">
            <w:pPr>
              <w:overflowPunct w:val="0"/>
              <w:autoSpaceDE w:val="0"/>
              <w:autoSpaceDN w:val="0"/>
              <w:adjustRightInd w:val="0"/>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8267768"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līdz 10 punktiem</w:t>
            </w:r>
          </w:p>
        </w:tc>
      </w:tr>
      <w:tr w:rsidR="00B13529" w:rsidRPr="00B13529" w14:paraId="09446F9C"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3ECF152" w14:textId="77777777" w:rsidR="00B13529" w:rsidRPr="00B13529" w:rsidRDefault="00B13529" w:rsidP="00B13529">
            <w:pPr>
              <w:overflowPunct w:val="0"/>
              <w:autoSpaceDE w:val="0"/>
              <w:autoSpaceDN w:val="0"/>
              <w:adjustRightInd w:val="0"/>
              <w:ind w:right="-251" w:hanging="120"/>
              <w:jc w:val="center"/>
              <w:rPr>
                <w:b/>
                <w:sz w:val="24"/>
                <w:szCs w:val="24"/>
              </w:rPr>
            </w:pPr>
            <w:r w:rsidRPr="00B13529">
              <w:rPr>
                <w:b/>
                <w:sz w:val="24"/>
                <w:szCs w:val="24"/>
              </w:rPr>
              <w:t>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3F2A205" w14:textId="77777777" w:rsidR="00B13529" w:rsidRPr="00B13529" w:rsidRDefault="00B13529" w:rsidP="00B13529">
            <w:pPr>
              <w:overflowPunct w:val="0"/>
              <w:autoSpaceDE w:val="0"/>
              <w:autoSpaceDN w:val="0"/>
              <w:adjustRightInd w:val="0"/>
              <w:rPr>
                <w:sz w:val="24"/>
                <w:szCs w:val="24"/>
              </w:rPr>
            </w:pPr>
            <w:r w:rsidRPr="00B13529">
              <w:rPr>
                <w:b/>
                <w:sz w:val="24"/>
                <w:szCs w:val="24"/>
              </w:rPr>
              <w:t>Komunikācija, tostarp rakstiskā komunikācija -</w:t>
            </w:r>
            <w:r w:rsidRPr="00B13529">
              <w:rPr>
                <w:sz w:val="24"/>
                <w:szCs w:val="24"/>
              </w:rPr>
              <w:t xml:space="preserve"> prasme uzklausīt un izteikt skaidru viedokli veidojot efektīvu komunikāciju, kas nodrošina atklātu saziņu iesaistīto personu starpā, piemērotu komunikācijas veidu un kanālu izmantošanu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E3E5B62"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līdz 5 punktiem</w:t>
            </w:r>
          </w:p>
        </w:tc>
      </w:tr>
      <w:tr w:rsidR="00B13529" w:rsidRPr="00B13529" w14:paraId="0CDFB9ED"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17A5F35" w14:textId="77777777" w:rsidR="00B13529" w:rsidRPr="00B13529" w:rsidRDefault="00B13529" w:rsidP="00B13529">
            <w:pPr>
              <w:overflowPunct w:val="0"/>
              <w:autoSpaceDE w:val="0"/>
              <w:autoSpaceDN w:val="0"/>
              <w:adjustRightInd w:val="0"/>
              <w:ind w:right="-251" w:hanging="120"/>
              <w:jc w:val="center"/>
              <w:rPr>
                <w:b/>
                <w:sz w:val="24"/>
                <w:szCs w:val="24"/>
              </w:rPr>
            </w:pPr>
            <w:r w:rsidRPr="00B13529">
              <w:rPr>
                <w:b/>
                <w:sz w:val="24"/>
                <w:szCs w:val="24"/>
              </w:rPr>
              <w:lastRenderedPageBreak/>
              <w:t>5.</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EA33C2F" w14:textId="77777777" w:rsidR="00B13529" w:rsidRPr="00B13529" w:rsidRDefault="00B13529" w:rsidP="00B13529">
            <w:pPr>
              <w:overflowPunct w:val="0"/>
              <w:autoSpaceDE w:val="0"/>
              <w:autoSpaceDN w:val="0"/>
              <w:adjustRightInd w:val="0"/>
              <w:rPr>
                <w:sz w:val="24"/>
                <w:szCs w:val="24"/>
              </w:rPr>
            </w:pPr>
            <w:r w:rsidRPr="00B13529">
              <w:rPr>
                <w:b/>
                <w:sz w:val="24"/>
                <w:szCs w:val="24"/>
              </w:rPr>
              <w:t xml:space="preserve">Lēmumu pieņemšana un atbildība </w:t>
            </w:r>
            <w:r w:rsidRPr="00B13529">
              <w:rPr>
                <w:sz w:val="24"/>
                <w:szCs w:val="24"/>
              </w:rPr>
              <w:t>– spēja pieņemt lēmumus, izvērtējot informāciju un uzņemoties atbildību par tiem</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748BF4E" w14:textId="77777777" w:rsidR="00B13529" w:rsidRPr="00B13529" w:rsidRDefault="00B13529" w:rsidP="00B13529">
            <w:pPr>
              <w:overflowPunct w:val="0"/>
              <w:autoSpaceDE w:val="0"/>
              <w:autoSpaceDN w:val="0"/>
              <w:adjustRightInd w:val="0"/>
              <w:jc w:val="center"/>
              <w:rPr>
                <w:sz w:val="24"/>
                <w:szCs w:val="24"/>
              </w:rPr>
            </w:pPr>
            <w:r w:rsidRPr="00B13529">
              <w:rPr>
                <w:sz w:val="24"/>
                <w:szCs w:val="24"/>
              </w:rPr>
              <w:t>līdz 5 punktiem</w:t>
            </w:r>
          </w:p>
        </w:tc>
      </w:tr>
    </w:tbl>
    <w:p w14:paraId="7DEC817A"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p>
    <w:p w14:paraId="753010FD"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6.10. Maksimāli iespējamais punktu skaits otrajā kārtā kopā - 40 punkti. </w:t>
      </w:r>
    </w:p>
    <w:p w14:paraId="5008BADC" w14:textId="77777777" w:rsidR="00B13529" w:rsidRPr="00B13529" w:rsidRDefault="00B13529" w:rsidP="00B13529">
      <w:p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t>6.11. Maksimāli iespējamais pirmajā un otrajā kārtā iegūstamais kopējais punktu skaits – 55 punkti.</w:t>
      </w:r>
    </w:p>
    <w:p w14:paraId="79F57AFC" w14:textId="77777777" w:rsidR="00B13529" w:rsidRPr="00B13529" w:rsidRDefault="00B13529" w:rsidP="00B13529">
      <w:pPr>
        <w:overflowPunct w:val="0"/>
        <w:autoSpaceDE w:val="0"/>
        <w:autoSpaceDN w:val="0"/>
        <w:adjustRightInd w:val="0"/>
        <w:spacing w:after="27"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6.12. Komisijas locekļiem otrās kārtas</w:t>
      </w:r>
      <w:r w:rsidRPr="00B13529">
        <w:rPr>
          <w:rFonts w:ascii="Times New Roman" w:eastAsia="Times New Roman" w:hAnsi="Times New Roman" w:cs="Times New Roman"/>
          <w:i/>
          <w:kern w:val="0"/>
          <w:sz w:val="24"/>
          <w:szCs w:val="24"/>
          <w:lang w:eastAsia="lv-LV"/>
          <w14:ligatures w14:val="none"/>
        </w:rPr>
        <w:t xml:space="preserve"> </w:t>
      </w:r>
      <w:r w:rsidRPr="00B13529">
        <w:rPr>
          <w:rFonts w:ascii="Times New Roman" w:eastAsia="Times New Roman" w:hAnsi="Times New Roman" w:cs="Times New Roman"/>
          <w:kern w:val="0"/>
          <w:sz w:val="24"/>
          <w:szCs w:val="24"/>
          <w:lang w:eastAsia="lv-LV"/>
          <w14:ligatures w14:val="none"/>
        </w:rPr>
        <w:t xml:space="preserve">laikā ir tiesības uzdot jautājumus pretendentam, kas saistīti ar pieteikuma un tam pievienoto dokumentu saturu, pretendenta personiskajām īpašībām, un citus jautājumus, kas attiecas uz vakantā amata pienākumu izpildi un iestādes darbības nozari. </w:t>
      </w:r>
    </w:p>
    <w:p w14:paraId="597C196B"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6.13.  Katrs Komisijas loceklis individuāli novērtē katru pretendentu saskaņā ar Nolikumā noteiktajiem pretendenta vērtēšanas kritērijiem. Savu viedokli Komisijas loceklis intervijas laikā vai tūlīt pēc intervijas ieraksta pretendenta novērtēšanas lapā,  apliecina to ar parakstu un iesniedz to Komisijas sekretāram. Komisijas vērtējums tiek noteikts, aprēķinot vidējo pretendenta iegūto punktu skaitu otrajā kārtā. </w:t>
      </w:r>
    </w:p>
    <w:p w14:paraId="08E81217"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6.14. Minimālais pretendentam iegūstamais punktu skaits otrajā kārtā ir vismaz 25 punkti (ņemot vērā Komisijas kopējo vidējo vērtējumu otrajā kārtā).</w:t>
      </w:r>
    </w:p>
    <w:p w14:paraId="4A0AA544" w14:textId="77777777" w:rsidR="00B13529" w:rsidRPr="00B13529" w:rsidRDefault="00B13529" w:rsidP="00B13529">
      <w:pPr>
        <w:overflowPunct w:val="0"/>
        <w:autoSpaceDE w:val="0"/>
        <w:autoSpaceDN w:val="0"/>
        <w:adjustRightInd w:val="0"/>
        <w:spacing w:after="27"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6.15. Lēmumu par pretendenta atbilstību pieņem, pamatojoties uz pirmajā un otrajā kārtā iegūto vidējo vērtējumu kopējā punktu skaita. </w:t>
      </w:r>
    </w:p>
    <w:p w14:paraId="1573024A"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color w:val="FF0000"/>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6.16. Gadījumā, ja pretendenti saņēmuši vienādu punktu skaitu, noteicošais ir izpratne un zināšanas par bāriņtiesas kompetenci. </w:t>
      </w:r>
    </w:p>
    <w:p w14:paraId="782B8987" w14:textId="77777777" w:rsidR="00B13529" w:rsidRPr="00B13529" w:rsidRDefault="00B13529" w:rsidP="00B13529">
      <w:pPr>
        <w:overflowPunct w:val="0"/>
        <w:autoSpaceDE w:val="0"/>
        <w:autoSpaceDN w:val="0"/>
        <w:adjustRightInd w:val="0"/>
        <w:spacing w:after="27"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6.17. Komisija pieņem galīgo lēmumu bez pretendentu klātbūtnes un par rezultātiem paziņo katram pretendentam rakstiski piecu darbdienu laikā pēc Komisijas lēmuma pieņemšanas. </w:t>
      </w:r>
    </w:p>
    <w:p w14:paraId="3947E62C" w14:textId="77777777" w:rsidR="00B13529" w:rsidRPr="00B13529" w:rsidRDefault="00B13529" w:rsidP="00B13529">
      <w:pPr>
        <w:overflowPunct w:val="0"/>
        <w:autoSpaceDE w:val="0"/>
        <w:autoSpaceDN w:val="0"/>
        <w:adjustRightInd w:val="0"/>
        <w:spacing w:after="27"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6.18. Ar pretendentu, kuru Komisija atzinusi par piemērotu amatam un kurš ieguvis lielāko punktu skaitu, Madonas novada bāriņtiesas priekšsēdētājs slēdz darba līgumu uz nenoteiktu laiku, pirms tam pārliecinoties par personas atbilstību Bāriņtiesu likuma 11.panta minētajām prasībām.</w:t>
      </w:r>
    </w:p>
    <w:p w14:paraId="1655EFA4" w14:textId="77777777" w:rsidR="00B13529" w:rsidRPr="00B13529" w:rsidRDefault="00B13529" w:rsidP="00B13529">
      <w:pPr>
        <w:overflowPunct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 xml:space="preserve">6.19. Komisijai ir tiesības pieņemt lēmumu noraidīt visus pretendentus un izsludināt atkārtotu konkursu. </w:t>
      </w:r>
    </w:p>
    <w:p w14:paraId="79D72F41" w14:textId="77777777" w:rsidR="00B13529" w:rsidRPr="00B13529" w:rsidRDefault="00B13529" w:rsidP="00B13529">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4F3CD828" w14:textId="77777777" w:rsidR="00B13529" w:rsidRPr="00B13529" w:rsidRDefault="00B13529"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r w:rsidRPr="00B13529">
        <w:rPr>
          <w:rFonts w:ascii="Times New Roman" w:eastAsia="Times New Roman" w:hAnsi="Times New Roman" w:cs="Times New Roman"/>
          <w:kern w:val="0"/>
          <w:sz w:val="24"/>
          <w:szCs w:val="24"/>
          <w:lang w:eastAsia="lv-LV"/>
          <w14:ligatures w14:val="none"/>
        </w:rPr>
        <w:tab/>
      </w:r>
    </w:p>
    <w:p w14:paraId="6C3D66FF" w14:textId="21E12550" w:rsidR="00B13529" w:rsidRPr="00B13529" w:rsidRDefault="00B13529"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B13529">
        <w:rPr>
          <w:rFonts w:ascii="Times New Roman" w:eastAsia="Times New Roman" w:hAnsi="Times New Roman" w:cs="Times New Roman"/>
          <w:kern w:val="0"/>
          <w:sz w:val="24"/>
          <w:szCs w:val="24"/>
          <w:lang w:eastAsia="lv-LV"/>
          <w14:ligatures w14:val="none"/>
        </w:rPr>
        <w:t>Madonas novada bāriņtiesas priekšsēdē</w:t>
      </w:r>
      <w:r w:rsidR="00E3167D">
        <w:rPr>
          <w:rFonts w:ascii="Times New Roman" w:eastAsia="Times New Roman" w:hAnsi="Times New Roman" w:cs="Times New Roman"/>
          <w:kern w:val="0"/>
          <w:sz w:val="24"/>
          <w:szCs w:val="24"/>
          <w:lang w:eastAsia="lv-LV"/>
          <w14:ligatures w14:val="none"/>
        </w:rPr>
        <w:t xml:space="preserve">tāja          /paraksts*/                            </w:t>
      </w:r>
      <w:r w:rsidRPr="00B13529">
        <w:rPr>
          <w:rFonts w:ascii="Times New Roman" w:eastAsia="Times New Roman" w:hAnsi="Times New Roman" w:cs="Times New Roman"/>
          <w:kern w:val="0"/>
          <w:sz w:val="24"/>
          <w:szCs w:val="24"/>
          <w:lang w:eastAsia="lv-LV"/>
          <w14:ligatures w14:val="none"/>
        </w:rPr>
        <w:t>O.Elsiņa</w:t>
      </w:r>
    </w:p>
    <w:p w14:paraId="0AA53721" w14:textId="77777777" w:rsidR="00B13529" w:rsidRDefault="00B13529"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55195AB"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5D11B080"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B1E77FE"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92D2816"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5448E6CE"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132EEC52"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22DC777"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28082DE"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1A2B8E9A"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6FDC454E"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8BE1819"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C069861"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31446486"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08A6A28"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C9746DB"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86A6AB4" w14:textId="77777777" w:rsidR="00E3167D" w:rsidRDefault="00E3167D" w:rsidP="00B13529">
      <w:pPr>
        <w:overflowPunct w:val="0"/>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F40B571" w14:textId="77777777" w:rsidR="00B13529" w:rsidRPr="00B13529" w:rsidRDefault="00B13529" w:rsidP="00B13529">
      <w:pPr>
        <w:overflowPunct w:val="0"/>
        <w:autoSpaceDE w:val="0"/>
        <w:autoSpaceDN w:val="0"/>
        <w:adjustRightInd w:val="0"/>
        <w:spacing w:after="0" w:line="240" w:lineRule="auto"/>
        <w:rPr>
          <w:rFonts w:ascii="Times New Roman" w:eastAsia="Times New Roman" w:hAnsi="Times New Roman" w:cs="Times New Roman"/>
          <w:kern w:val="0"/>
          <w:sz w:val="20"/>
          <w:szCs w:val="20"/>
          <w:lang w:eastAsia="lv-LV"/>
          <w14:ligatures w14:val="none"/>
        </w:rPr>
      </w:pPr>
    </w:p>
    <w:p w14:paraId="707DA2B0" w14:textId="55612608" w:rsidR="00B13529" w:rsidRPr="00B13529" w:rsidRDefault="00E3167D" w:rsidP="00B13529">
      <w:pPr>
        <w:overflowPunct w:val="0"/>
        <w:autoSpaceDE w:val="0"/>
        <w:autoSpaceDN w:val="0"/>
        <w:adjustRightInd w:val="0"/>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4"/>
          <w:szCs w:val="24"/>
          <w:lang w:eastAsia="lv-LV"/>
          <w14:ligatures w14:val="none"/>
        </w:rPr>
        <w:t>*</w:t>
      </w:r>
      <w:r w:rsidR="00B13529" w:rsidRPr="00B13529">
        <w:rPr>
          <w:rFonts w:ascii="Times New Roman" w:eastAsia="Times New Roman" w:hAnsi="Times New Roman" w:cs="Times New Roman"/>
          <w:kern w:val="0"/>
          <w:sz w:val="24"/>
          <w:szCs w:val="24"/>
          <w:lang w:eastAsia="lv-LV"/>
          <w14:ligatures w14:val="none"/>
        </w:rPr>
        <w:t>DOKUMENTS PARAKSTĪTS AR DROŠU ELEKTRONISKO PARAKSTU UN SATUR LAIKA ZĪMOGU</w:t>
      </w:r>
    </w:p>
    <w:sectPr w:rsidR="00B13529" w:rsidRPr="00B13529" w:rsidSect="00780F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0548"/>
    <w:multiLevelType w:val="multilevel"/>
    <w:tmpl w:val="A7BA1B1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1287" w:hanging="720"/>
      </w:pPr>
      <w:rPr>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D87E0F"/>
    <w:multiLevelType w:val="multilevel"/>
    <w:tmpl w:val="D30054FA"/>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768232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437706">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29"/>
    <w:rsid w:val="000D2023"/>
    <w:rsid w:val="00200C2D"/>
    <w:rsid w:val="0021249F"/>
    <w:rsid w:val="002C18E0"/>
    <w:rsid w:val="00387F93"/>
    <w:rsid w:val="00535B36"/>
    <w:rsid w:val="00634825"/>
    <w:rsid w:val="007669BE"/>
    <w:rsid w:val="00780F44"/>
    <w:rsid w:val="007D14A0"/>
    <w:rsid w:val="009C1811"/>
    <w:rsid w:val="00AA627D"/>
    <w:rsid w:val="00AF31A9"/>
    <w:rsid w:val="00B13529"/>
    <w:rsid w:val="00C75DC9"/>
    <w:rsid w:val="00D148D6"/>
    <w:rsid w:val="00E3167D"/>
    <w:rsid w:val="00EF68FE"/>
    <w:rsid w:val="00F56F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02FD"/>
  <w15:chartTrackingRefBased/>
  <w15:docId w15:val="{075444F1-9B42-4D6C-B1B2-22D4D2D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13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13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1352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1352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1352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135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135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135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135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352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352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352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352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352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35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35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35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35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35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35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135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35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13529"/>
    <w:rPr>
      <w:i/>
      <w:iCs/>
      <w:color w:val="404040" w:themeColor="text1" w:themeTint="BF"/>
    </w:rPr>
  </w:style>
  <w:style w:type="paragraph" w:styleId="Sarakstarindkopa">
    <w:name w:val="List Paragraph"/>
    <w:basedOn w:val="Parasts"/>
    <w:uiPriority w:val="34"/>
    <w:qFormat/>
    <w:rsid w:val="00B13529"/>
    <w:pPr>
      <w:ind w:left="720"/>
      <w:contextualSpacing/>
    </w:pPr>
  </w:style>
  <w:style w:type="character" w:styleId="Intensvsizclums">
    <w:name w:val="Intense Emphasis"/>
    <w:basedOn w:val="Noklusjumarindkopasfonts"/>
    <w:uiPriority w:val="21"/>
    <w:qFormat/>
    <w:rsid w:val="00B13529"/>
    <w:rPr>
      <w:i/>
      <w:iCs/>
      <w:color w:val="2F5496" w:themeColor="accent1" w:themeShade="BF"/>
    </w:rPr>
  </w:style>
  <w:style w:type="paragraph" w:styleId="Intensvscitts">
    <w:name w:val="Intense Quote"/>
    <w:basedOn w:val="Parasts"/>
    <w:next w:val="Parasts"/>
    <w:link w:val="IntensvscittsRakstz"/>
    <w:uiPriority w:val="30"/>
    <w:qFormat/>
    <w:rsid w:val="00B13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13529"/>
    <w:rPr>
      <w:i/>
      <w:iCs/>
      <w:color w:val="2F5496" w:themeColor="accent1" w:themeShade="BF"/>
    </w:rPr>
  </w:style>
  <w:style w:type="character" w:styleId="Intensvaatsauce">
    <w:name w:val="Intense Reference"/>
    <w:basedOn w:val="Noklusjumarindkopasfonts"/>
    <w:uiPriority w:val="32"/>
    <w:qFormat/>
    <w:rsid w:val="00B13529"/>
    <w:rPr>
      <w:b/>
      <w:bCs/>
      <w:smallCaps/>
      <w:color w:val="2F5496" w:themeColor="accent1" w:themeShade="BF"/>
      <w:spacing w:val="5"/>
    </w:rPr>
  </w:style>
  <w:style w:type="table" w:customStyle="1" w:styleId="a0">
    <w:name w:val="a0"/>
    <w:basedOn w:val="Parastatabula"/>
    <w:rsid w:val="00B13529"/>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nil"/>
    </w:tblPr>
  </w:style>
  <w:style w:type="table" w:customStyle="1" w:styleId="a1">
    <w:name w:val="a1"/>
    <w:basedOn w:val="Parastatabula"/>
    <w:rsid w:val="00B13529"/>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intiesa.novad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8478</Words>
  <Characters>4834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LauraR</dc:creator>
  <cp:keywords/>
  <dc:description/>
  <cp:lastModifiedBy>Olga</cp:lastModifiedBy>
  <cp:revision>4</cp:revision>
  <dcterms:created xsi:type="dcterms:W3CDTF">2026-06-05T11:36:00Z</dcterms:created>
  <dcterms:modified xsi:type="dcterms:W3CDTF">2026-06-05T12:10:00Z</dcterms:modified>
</cp:coreProperties>
</file>